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B7564" w14:textId="542071BF" w:rsidR="009145CF" w:rsidRDefault="00714789" w:rsidP="009145CF">
      <w:pPr>
        <w:spacing w:after="40" w:line="240" w:lineRule="auto"/>
        <w:jc w:val="center"/>
        <w:rPr>
          <w:rFonts w:ascii="Garamond" w:hAnsi="Garamond"/>
          <w:b/>
          <w:bCs/>
          <w:sz w:val="24"/>
          <w:szCs w:val="28"/>
          <w:lang w:eastAsia="cs-CZ"/>
        </w:rPr>
      </w:pPr>
      <w:r>
        <w:rPr>
          <w:rFonts w:ascii="Garamond" w:hAnsi="Garamond"/>
          <w:b/>
          <w:bCs/>
          <w:sz w:val="24"/>
          <w:szCs w:val="28"/>
          <w:lang w:eastAsia="cs-CZ"/>
        </w:rPr>
        <w:t>Vysvětlení</w:t>
      </w:r>
      <w:r w:rsidR="001A7F92">
        <w:rPr>
          <w:rFonts w:ascii="Garamond" w:hAnsi="Garamond"/>
          <w:b/>
          <w:bCs/>
          <w:sz w:val="24"/>
          <w:szCs w:val="28"/>
          <w:lang w:eastAsia="cs-CZ"/>
        </w:rPr>
        <w:t xml:space="preserve"> zadávací dokumentace</w:t>
      </w:r>
      <w:r w:rsidR="00335216">
        <w:rPr>
          <w:rFonts w:ascii="Garamond" w:hAnsi="Garamond"/>
          <w:b/>
          <w:bCs/>
          <w:sz w:val="24"/>
          <w:szCs w:val="28"/>
          <w:lang w:eastAsia="cs-CZ"/>
        </w:rPr>
        <w:t xml:space="preserve"> </w:t>
      </w:r>
      <w:r w:rsidR="009F1885">
        <w:rPr>
          <w:rFonts w:ascii="Garamond" w:hAnsi="Garamond"/>
          <w:b/>
          <w:bCs/>
          <w:sz w:val="24"/>
          <w:szCs w:val="28"/>
          <w:lang w:eastAsia="cs-CZ"/>
        </w:rPr>
        <w:t>7</w:t>
      </w:r>
    </w:p>
    <w:p w14:paraId="2CB0899D" w14:textId="3AFCC28D" w:rsidR="009D0D0D" w:rsidRPr="00602683" w:rsidRDefault="009D0D0D" w:rsidP="007663E7">
      <w:pPr>
        <w:spacing w:after="0" w:line="240" w:lineRule="auto"/>
        <w:jc w:val="center"/>
        <w:rPr>
          <w:rFonts w:ascii="Garamond" w:hAnsi="Garamond" w:cs="Tahoma"/>
          <w:sz w:val="18"/>
          <w:szCs w:val="20"/>
          <w:lang w:eastAsia="cs-CZ"/>
        </w:rPr>
      </w:pPr>
      <w:r>
        <w:rPr>
          <w:rFonts w:ascii="Garamond" w:hAnsi="Garamond" w:cs="Tahoma"/>
          <w:sz w:val="18"/>
          <w:szCs w:val="20"/>
          <w:lang w:eastAsia="cs-CZ"/>
        </w:rPr>
        <w:t>podle §</w:t>
      </w:r>
      <w:r w:rsidR="00FF5C28">
        <w:rPr>
          <w:rFonts w:ascii="Garamond" w:hAnsi="Garamond" w:cs="Tahoma"/>
          <w:sz w:val="18"/>
          <w:szCs w:val="20"/>
          <w:lang w:eastAsia="cs-CZ"/>
        </w:rPr>
        <w:t>§</w:t>
      </w:r>
      <w:r>
        <w:rPr>
          <w:rFonts w:ascii="Garamond" w:hAnsi="Garamond" w:cs="Tahoma"/>
          <w:sz w:val="18"/>
          <w:szCs w:val="20"/>
          <w:lang w:eastAsia="cs-CZ"/>
        </w:rPr>
        <w:t xml:space="preserve"> </w:t>
      </w:r>
      <w:r w:rsidR="00FF5C28">
        <w:rPr>
          <w:rFonts w:ascii="Garamond" w:hAnsi="Garamond" w:cs="Tahoma"/>
          <w:sz w:val="18"/>
          <w:szCs w:val="20"/>
          <w:lang w:eastAsia="cs-CZ"/>
        </w:rPr>
        <w:t>98</w:t>
      </w:r>
      <w:r w:rsidR="009F1885">
        <w:rPr>
          <w:rFonts w:ascii="Garamond" w:hAnsi="Garamond" w:cs="Tahoma"/>
          <w:sz w:val="18"/>
          <w:szCs w:val="20"/>
          <w:lang w:eastAsia="cs-CZ"/>
        </w:rPr>
        <w:t>, 99</w:t>
      </w:r>
      <w:r w:rsidR="007663E7">
        <w:rPr>
          <w:rFonts w:ascii="Garamond" w:hAnsi="Garamond" w:cs="Tahoma"/>
          <w:sz w:val="18"/>
          <w:szCs w:val="20"/>
          <w:lang w:eastAsia="cs-CZ"/>
        </w:rPr>
        <w:t xml:space="preserve"> </w:t>
      </w:r>
      <w:r w:rsidR="00602683">
        <w:rPr>
          <w:rFonts w:ascii="Garamond" w:hAnsi="Garamond" w:cs="Tahoma"/>
          <w:sz w:val="18"/>
          <w:szCs w:val="20"/>
          <w:lang w:eastAsia="cs-CZ"/>
        </w:rPr>
        <w:t>zák</w:t>
      </w:r>
      <w:r w:rsidR="00423C62" w:rsidRPr="00CA28AB">
        <w:rPr>
          <w:rFonts w:ascii="Garamond" w:hAnsi="Garamond" w:cs="Tahoma"/>
          <w:sz w:val="18"/>
          <w:szCs w:val="20"/>
          <w:lang w:eastAsia="cs-CZ"/>
        </w:rPr>
        <w:t>ona č. 134/2016 Sb., o zadávání veřejných zakázkách v platném znění</w:t>
      </w:r>
      <w:r w:rsidR="00CA28AB">
        <w:rPr>
          <w:rFonts w:ascii="Garamond" w:hAnsi="Garamond" w:cs="Tahoma"/>
          <w:sz w:val="18"/>
          <w:szCs w:val="20"/>
          <w:lang w:eastAsia="cs-CZ"/>
        </w:rPr>
        <w:t xml:space="preserve"> </w:t>
      </w:r>
      <w:r w:rsidR="00423C62" w:rsidRPr="00CA28AB">
        <w:rPr>
          <w:rFonts w:ascii="Garamond" w:hAnsi="Garamond" w:cs="Tahoma"/>
          <w:sz w:val="18"/>
          <w:szCs w:val="20"/>
          <w:lang w:eastAsia="cs-CZ"/>
        </w:rPr>
        <w:t>(dále jen „Zákon“)</w:t>
      </w:r>
    </w:p>
    <w:p w14:paraId="0B9C292D" w14:textId="77777777" w:rsidR="00745C19" w:rsidRPr="00CA28AB" w:rsidRDefault="00745C19" w:rsidP="00745C19">
      <w:pPr>
        <w:pStyle w:val="Nzev"/>
        <w:ind w:left="-108" w:firstLine="108"/>
        <w:rPr>
          <w:rFonts w:ascii="Garamond" w:hAnsi="Garamond"/>
          <w:b w:val="0"/>
          <w:sz w:val="18"/>
          <w:lang w:val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70"/>
        <w:gridCol w:w="6200"/>
      </w:tblGrid>
      <w:tr w:rsidR="0021284F" w:rsidRPr="00E13905" w14:paraId="0E5D54F4" w14:textId="77777777" w:rsidTr="00B7570D">
        <w:trPr>
          <w:trHeight w:val="340"/>
        </w:trPr>
        <w:tc>
          <w:tcPr>
            <w:tcW w:w="2870" w:type="dxa"/>
          </w:tcPr>
          <w:p w14:paraId="2ECBCC0E" w14:textId="77777777" w:rsidR="0021284F" w:rsidRPr="00165291" w:rsidRDefault="0021284F" w:rsidP="00B7570D">
            <w:pPr>
              <w:spacing w:before="40" w:after="40" w:line="240" w:lineRule="auto"/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  <w:t>Zadavatel</w:t>
            </w:r>
          </w:p>
        </w:tc>
        <w:tc>
          <w:tcPr>
            <w:tcW w:w="6200" w:type="dxa"/>
          </w:tcPr>
          <w:p w14:paraId="5B60099B" w14:textId="77777777" w:rsidR="0021284F" w:rsidRPr="00165291" w:rsidRDefault="0021284F" w:rsidP="00B7570D">
            <w:pPr>
              <w:spacing w:before="40" w:after="40" w:line="240" w:lineRule="auto"/>
              <w:jc w:val="both"/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Pardubický kraj</w:t>
            </w:r>
          </w:p>
        </w:tc>
      </w:tr>
      <w:tr w:rsidR="0021284F" w:rsidRPr="00E13905" w14:paraId="15461DFE" w14:textId="77777777" w:rsidTr="00B7570D">
        <w:trPr>
          <w:trHeight w:val="340"/>
        </w:trPr>
        <w:tc>
          <w:tcPr>
            <w:tcW w:w="2870" w:type="dxa"/>
          </w:tcPr>
          <w:p w14:paraId="2D90DFB8" w14:textId="77777777" w:rsidR="0021284F" w:rsidRPr="00165291" w:rsidRDefault="0021284F" w:rsidP="00B7570D">
            <w:pPr>
              <w:spacing w:before="40" w:after="40" w:line="240" w:lineRule="auto"/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6200" w:type="dxa"/>
          </w:tcPr>
          <w:p w14:paraId="29E36FD6" w14:textId="77777777" w:rsidR="0021284F" w:rsidRPr="00165291" w:rsidRDefault="0021284F" w:rsidP="00B7570D">
            <w:pPr>
              <w:spacing w:before="40" w:after="40" w:line="240" w:lineRule="auto"/>
              <w:jc w:val="both"/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Komenského náměstí 125, 532 11 Pardubice</w:t>
            </w:r>
          </w:p>
        </w:tc>
      </w:tr>
      <w:tr w:rsidR="0021284F" w:rsidRPr="00E13905" w14:paraId="1793944F" w14:textId="77777777" w:rsidTr="00B7570D">
        <w:trPr>
          <w:trHeight w:val="340"/>
        </w:trPr>
        <w:tc>
          <w:tcPr>
            <w:tcW w:w="2870" w:type="dxa"/>
          </w:tcPr>
          <w:p w14:paraId="3DF9440F" w14:textId="77777777" w:rsidR="0021284F" w:rsidRPr="00165291" w:rsidRDefault="0021284F" w:rsidP="00B7570D">
            <w:pPr>
              <w:spacing w:before="40" w:after="40" w:line="240" w:lineRule="auto"/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00" w:type="dxa"/>
          </w:tcPr>
          <w:p w14:paraId="1EB4C26D" w14:textId="77777777" w:rsidR="0021284F" w:rsidRPr="00165291" w:rsidRDefault="0021284F" w:rsidP="00B7570D">
            <w:pPr>
              <w:spacing w:before="40" w:after="40" w:line="240" w:lineRule="auto"/>
              <w:jc w:val="both"/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JUDr. Martinem Netolickým, Ph.D., hejtmanem</w:t>
            </w:r>
          </w:p>
        </w:tc>
      </w:tr>
      <w:tr w:rsidR="0021284F" w:rsidRPr="00E13905" w14:paraId="6DAEB19B" w14:textId="77777777" w:rsidTr="00B7570D">
        <w:trPr>
          <w:trHeight w:val="340"/>
        </w:trPr>
        <w:tc>
          <w:tcPr>
            <w:tcW w:w="2870" w:type="dxa"/>
          </w:tcPr>
          <w:p w14:paraId="13AD63D5" w14:textId="77777777" w:rsidR="0021284F" w:rsidRPr="00165291" w:rsidRDefault="0021284F" w:rsidP="00B7570D">
            <w:pPr>
              <w:spacing w:before="40" w:after="40" w:line="240" w:lineRule="auto"/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  <w:t>IČO/ DIČ:</w:t>
            </w:r>
          </w:p>
        </w:tc>
        <w:tc>
          <w:tcPr>
            <w:tcW w:w="6200" w:type="dxa"/>
          </w:tcPr>
          <w:p w14:paraId="7DDBA0A4" w14:textId="77777777" w:rsidR="0021284F" w:rsidRPr="00165291" w:rsidRDefault="0021284F" w:rsidP="00B7570D">
            <w:pPr>
              <w:spacing w:before="40" w:after="40" w:line="240" w:lineRule="auto"/>
              <w:jc w:val="both"/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70892822/ CZ70892822</w:t>
            </w:r>
          </w:p>
        </w:tc>
      </w:tr>
      <w:tr w:rsidR="0021284F" w:rsidRPr="00E13905" w14:paraId="01CD9C48" w14:textId="77777777" w:rsidTr="00B7570D">
        <w:trPr>
          <w:trHeight w:val="340"/>
        </w:trPr>
        <w:tc>
          <w:tcPr>
            <w:tcW w:w="2870" w:type="dxa"/>
          </w:tcPr>
          <w:p w14:paraId="61E0753A" w14:textId="77777777" w:rsidR="0021284F" w:rsidRPr="00165291" w:rsidRDefault="0021284F" w:rsidP="00B7570D">
            <w:pPr>
              <w:spacing w:before="40" w:after="40" w:line="240" w:lineRule="auto"/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  <w:t>profil:</w:t>
            </w:r>
          </w:p>
        </w:tc>
        <w:tc>
          <w:tcPr>
            <w:tcW w:w="6200" w:type="dxa"/>
          </w:tcPr>
          <w:p w14:paraId="7AFE1DE4" w14:textId="77777777" w:rsidR="0021284F" w:rsidRPr="00165291" w:rsidRDefault="00000000" w:rsidP="00B7570D">
            <w:pPr>
              <w:spacing w:before="40" w:after="40" w:line="240" w:lineRule="auto"/>
              <w:jc w:val="both"/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</w:pPr>
            <w:hyperlink r:id="rId8" w:history="1">
              <w:r w:rsidR="0021284F" w:rsidRPr="00165291">
                <w:rPr>
                  <w:rStyle w:val="Hypertextovodkaz"/>
                  <w:rFonts w:ascii="Garamond" w:hAnsi="Garamond"/>
                  <w:sz w:val="20"/>
                  <w:szCs w:val="20"/>
                  <w:lang w:eastAsia="cs-CZ"/>
                </w:rPr>
                <w:t>https://zakazky.pardubickykraj.cz</w:t>
              </w:r>
            </w:hyperlink>
            <w:r w:rsidR="0021284F" w:rsidRPr="00E13905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21284F" w:rsidRPr="00E13905" w14:paraId="7693E9F5" w14:textId="77777777" w:rsidTr="00B7570D">
        <w:trPr>
          <w:trHeight w:val="340"/>
        </w:trPr>
        <w:tc>
          <w:tcPr>
            <w:tcW w:w="2870" w:type="dxa"/>
          </w:tcPr>
          <w:p w14:paraId="47F131B9" w14:textId="77777777" w:rsidR="0021284F" w:rsidRPr="00165291" w:rsidRDefault="0021284F" w:rsidP="00B7570D">
            <w:pPr>
              <w:spacing w:before="40" w:after="40" w:line="240" w:lineRule="auto"/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  <w:t>Zástupce pověřený organizací zadávacího řízení:</w:t>
            </w:r>
          </w:p>
        </w:tc>
        <w:tc>
          <w:tcPr>
            <w:tcW w:w="6200" w:type="dxa"/>
          </w:tcPr>
          <w:p w14:paraId="0B0D6F90" w14:textId="77777777" w:rsidR="0021284F" w:rsidRPr="00165291" w:rsidRDefault="0021284F" w:rsidP="00B7570D">
            <w:pPr>
              <w:spacing w:before="40" w:after="40" w:line="240" w:lineRule="auto"/>
              <w:jc w:val="both"/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Mgr. Ing. Robert Hebký, advokátní kancelář</w:t>
            </w:r>
          </w:p>
          <w:p w14:paraId="1D7D9A44" w14:textId="77777777" w:rsidR="0021284F" w:rsidRPr="00165291" w:rsidRDefault="00000000" w:rsidP="00B7570D">
            <w:pPr>
              <w:spacing w:before="40" w:after="40" w:line="240" w:lineRule="auto"/>
              <w:jc w:val="both"/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</w:pPr>
            <w:hyperlink r:id="rId9" w:history="1">
              <w:r w:rsidR="0021284F" w:rsidRPr="00165291">
                <w:rPr>
                  <w:rStyle w:val="Hypertextovodkaz"/>
                  <w:rFonts w:ascii="Garamond" w:hAnsi="Garamond"/>
                  <w:sz w:val="20"/>
                  <w:szCs w:val="20"/>
                  <w:lang w:eastAsia="cs-CZ"/>
                </w:rPr>
                <w:t>advokat@hebky.cz</w:t>
              </w:r>
            </w:hyperlink>
            <w:r w:rsidR="0021284F"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21284F" w:rsidRPr="00E13905" w14:paraId="3D06CFC5" w14:textId="77777777" w:rsidTr="00B7570D">
        <w:trPr>
          <w:trHeight w:val="340"/>
        </w:trPr>
        <w:tc>
          <w:tcPr>
            <w:tcW w:w="2870" w:type="dxa"/>
          </w:tcPr>
          <w:p w14:paraId="2383523E" w14:textId="77777777" w:rsidR="0021284F" w:rsidRPr="00165291" w:rsidRDefault="0021284F" w:rsidP="00B7570D">
            <w:pPr>
              <w:spacing w:before="40" w:after="40" w:line="240" w:lineRule="auto"/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00" w:type="dxa"/>
          </w:tcPr>
          <w:p w14:paraId="7FF6E046" w14:textId="77777777" w:rsidR="0021284F" w:rsidRPr="00165291" w:rsidRDefault="0021284F" w:rsidP="00B7570D">
            <w:pPr>
              <w:spacing w:before="40" w:after="40" w:line="240" w:lineRule="auto"/>
              <w:jc w:val="both"/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64010082</w:t>
            </w:r>
          </w:p>
        </w:tc>
      </w:tr>
      <w:tr w:rsidR="0021284F" w:rsidRPr="00E13905" w14:paraId="2362FE09" w14:textId="77777777" w:rsidTr="00B7570D">
        <w:trPr>
          <w:trHeight w:val="340"/>
        </w:trPr>
        <w:tc>
          <w:tcPr>
            <w:tcW w:w="2870" w:type="dxa"/>
          </w:tcPr>
          <w:p w14:paraId="495D9999" w14:textId="77777777" w:rsidR="0021284F" w:rsidRPr="00165291" w:rsidRDefault="0021284F" w:rsidP="00B7570D">
            <w:pPr>
              <w:spacing w:before="40" w:after="40" w:line="240" w:lineRule="auto"/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6200" w:type="dxa"/>
          </w:tcPr>
          <w:p w14:paraId="26DA650A" w14:textId="77777777" w:rsidR="0021284F" w:rsidRPr="00165291" w:rsidRDefault="0021284F" w:rsidP="00B7570D">
            <w:pPr>
              <w:spacing w:before="40" w:after="40" w:line="240" w:lineRule="auto"/>
              <w:jc w:val="both"/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Václava Řezáče 315, PSČ 434 01 Most</w:t>
            </w:r>
          </w:p>
        </w:tc>
      </w:tr>
      <w:tr w:rsidR="0021284F" w:rsidRPr="00E13905" w14:paraId="1189F64F" w14:textId="77777777" w:rsidTr="00B7570D">
        <w:trPr>
          <w:trHeight w:val="340"/>
        </w:trPr>
        <w:tc>
          <w:tcPr>
            <w:tcW w:w="2870" w:type="dxa"/>
          </w:tcPr>
          <w:p w14:paraId="27B86B19" w14:textId="77777777" w:rsidR="0021284F" w:rsidRPr="00165291" w:rsidRDefault="0021284F" w:rsidP="00B7570D">
            <w:pPr>
              <w:spacing w:before="40" w:after="40" w:line="240" w:lineRule="auto"/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200" w:type="dxa"/>
          </w:tcPr>
          <w:p w14:paraId="68F17107" w14:textId="37B9223F" w:rsidR="0021284F" w:rsidRPr="0021284F" w:rsidRDefault="00AE2BA2" w:rsidP="00B7570D">
            <w:pPr>
              <w:spacing w:before="40" w:after="40" w:line="240" w:lineRule="auto"/>
              <w:jc w:val="both"/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</w:pPr>
            <w:r w:rsidRPr="00AE2BA2"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  <w:t>Zámek Pardubice – vybudování reprezentativního sálu a foyer se zázemím pro společenský trakt zámeckého paláce</w:t>
            </w:r>
          </w:p>
        </w:tc>
      </w:tr>
      <w:tr w:rsidR="0021284F" w:rsidRPr="00E13905" w14:paraId="2669C46D" w14:textId="77777777" w:rsidTr="00B7570D">
        <w:trPr>
          <w:trHeight w:val="340"/>
        </w:trPr>
        <w:tc>
          <w:tcPr>
            <w:tcW w:w="2870" w:type="dxa"/>
          </w:tcPr>
          <w:p w14:paraId="74BAE33A" w14:textId="77777777" w:rsidR="0021284F" w:rsidRPr="00165291" w:rsidRDefault="0021284F" w:rsidP="00B7570D">
            <w:pPr>
              <w:spacing w:before="40" w:after="40" w:line="240" w:lineRule="auto"/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  <w:t>Druh zakázky / řízení:</w:t>
            </w:r>
          </w:p>
        </w:tc>
        <w:tc>
          <w:tcPr>
            <w:tcW w:w="6200" w:type="dxa"/>
          </w:tcPr>
          <w:p w14:paraId="40AC208E" w14:textId="28D3B65F" w:rsidR="0021284F" w:rsidRPr="00165291" w:rsidRDefault="0021284F" w:rsidP="00B7570D">
            <w:pPr>
              <w:spacing w:before="40" w:after="40" w:line="240" w:lineRule="auto"/>
              <w:jc w:val="both"/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</w:pPr>
            <w:r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stavební práce</w:t>
            </w: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 xml:space="preserve"> / </w:t>
            </w:r>
            <w:r w:rsidR="00AE2BA2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na</w:t>
            </w: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 xml:space="preserve">dlimitní zakázka / </w:t>
            </w:r>
            <w:r w:rsidR="009E2523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otevř</w:t>
            </w: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 xml:space="preserve">ené </w:t>
            </w:r>
            <w:r w:rsidR="009E2523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na</w:t>
            </w: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dlimitní</w:t>
            </w:r>
          </w:p>
        </w:tc>
      </w:tr>
      <w:tr w:rsidR="0021284F" w:rsidRPr="00E13905" w14:paraId="421EB2D7" w14:textId="77777777" w:rsidTr="00B7570D">
        <w:trPr>
          <w:trHeight w:val="340"/>
        </w:trPr>
        <w:tc>
          <w:tcPr>
            <w:tcW w:w="2870" w:type="dxa"/>
          </w:tcPr>
          <w:p w14:paraId="42A13F19" w14:textId="77777777" w:rsidR="0021284F" w:rsidRPr="00165291" w:rsidRDefault="0021284F" w:rsidP="00B7570D">
            <w:pPr>
              <w:spacing w:before="40" w:after="40" w:line="240" w:lineRule="auto"/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b/>
                <w:bCs/>
                <w:color w:val="222A35"/>
                <w:sz w:val="20"/>
                <w:szCs w:val="20"/>
                <w:lang w:eastAsia="cs-CZ"/>
              </w:rPr>
              <w:t>Zahájení řízení:</w:t>
            </w:r>
          </w:p>
        </w:tc>
        <w:tc>
          <w:tcPr>
            <w:tcW w:w="6200" w:type="dxa"/>
          </w:tcPr>
          <w:p w14:paraId="3EFE7015" w14:textId="7795AB88" w:rsidR="0021284F" w:rsidRPr="00165291" w:rsidRDefault="0021284F" w:rsidP="00B7570D">
            <w:pPr>
              <w:spacing w:before="40" w:after="40" w:line="240" w:lineRule="auto"/>
              <w:jc w:val="both"/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</w:pP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 xml:space="preserve">dne </w:t>
            </w:r>
            <w:r w:rsidR="009E2523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24</w:t>
            </w: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.</w:t>
            </w:r>
            <w:r w:rsidR="009E2523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7</w:t>
            </w:r>
            <w:r w:rsidRPr="00165291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.202</w:t>
            </w:r>
            <w:r w:rsidR="009E2523">
              <w:rPr>
                <w:rFonts w:ascii="Garamond" w:hAnsi="Garamond"/>
                <w:color w:val="222A35"/>
                <w:sz w:val="20"/>
                <w:szCs w:val="20"/>
                <w:lang w:eastAsia="cs-CZ"/>
              </w:rPr>
              <w:t>3 odesláním výzvy do VVZ</w:t>
            </w:r>
          </w:p>
        </w:tc>
      </w:tr>
    </w:tbl>
    <w:p w14:paraId="08D50E9F" w14:textId="77777777" w:rsidR="00745C19" w:rsidRPr="00E64E4A" w:rsidRDefault="00745C19" w:rsidP="00CC0F82">
      <w:pPr>
        <w:spacing w:before="120" w:after="120" w:line="240" w:lineRule="auto"/>
        <w:jc w:val="right"/>
        <w:rPr>
          <w:rFonts w:ascii="Garamond" w:hAnsi="Garamond" w:cs="Tahoma"/>
          <w:bCs/>
          <w:sz w:val="20"/>
          <w:szCs w:val="20"/>
          <w:lang w:eastAsia="cs-CZ"/>
        </w:rPr>
      </w:pPr>
    </w:p>
    <w:p w14:paraId="709EAE05" w14:textId="014B92BD" w:rsidR="00745C19" w:rsidRPr="00E64E4A" w:rsidRDefault="00421184" w:rsidP="00CC0F82">
      <w:pPr>
        <w:spacing w:before="120" w:after="120" w:line="240" w:lineRule="auto"/>
        <w:jc w:val="right"/>
        <w:rPr>
          <w:rFonts w:ascii="Garamond" w:hAnsi="Garamond" w:cs="Tahoma"/>
          <w:bCs/>
          <w:sz w:val="20"/>
          <w:szCs w:val="20"/>
          <w:lang w:eastAsia="cs-CZ"/>
        </w:rPr>
      </w:pPr>
      <w:r w:rsidRPr="00E64E4A">
        <w:rPr>
          <w:rFonts w:ascii="Garamond" w:hAnsi="Garamond" w:cs="Tahoma"/>
          <w:bCs/>
          <w:sz w:val="20"/>
          <w:szCs w:val="20"/>
          <w:lang w:eastAsia="cs-CZ"/>
        </w:rPr>
        <w:t xml:space="preserve">V Mostě, dne </w:t>
      </w:r>
      <w:r w:rsidR="00B021F6">
        <w:rPr>
          <w:rFonts w:ascii="Garamond" w:hAnsi="Garamond" w:cs="Tahoma"/>
          <w:bCs/>
          <w:sz w:val="20"/>
          <w:szCs w:val="20"/>
          <w:lang w:eastAsia="cs-CZ"/>
        </w:rPr>
        <w:t>1</w:t>
      </w:r>
      <w:r w:rsidR="00E97CB8">
        <w:rPr>
          <w:rFonts w:ascii="Garamond" w:hAnsi="Garamond" w:cs="Tahoma"/>
          <w:bCs/>
          <w:sz w:val="20"/>
          <w:szCs w:val="20"/>
          <w:lang w:eastAsia="cs-CZ"/>
        </w:rPr>
        <w:t>2</w:t>
      </w:r>
      <w:r w:rsidR="00300461" w:rsidRPr="00E64E4A">
        <w:rPr>
          <w:rFonts w:ascii="Garamond" w:hAnsi="Garamond" w:cs="Tahoma"/>
          <w:bCs/>
          <w:sz w:val="20"/>
          <w:szCs w:val="20"/>
          <w:lang w:eastAsia="cs-CZ"/>
        </w:rPr>
        <w:t>.</w:t>
      </w:r>
      <w:r w:rsidR="00B021F6">
        <w:rPr>
          <w:rFonts w:ascii="Garamond" w:hAnsi="Garamond" w:cs="Tahoma"/>
          <w:bCs/>
          <w:sz w:val="20"/>
          <w:szCs w:val="20"/>
          <w:lang w:eastAsia="cs-CZ"/>
        </w:rPr>
        <w:t>9</w:t>
      </w:r>
      <w:r w:rsidR="00300461" w:rsidRPr="00E64E4A">
        <w:rPr>
          <w:rFonts w:ascii="Garamond" w:hAnsi="Garamond" w:cs="Tahoma"/>
          <w:bCs/>
          <w:sz w:val="20"/>
          <w:szCs w:val="20"/>
          <w:lang w:eastAsia="cs-CZ"/>
        </w:rPr>
        <w:t xml:space="preserve"> 20</w:t>
      </w:r>
      <w:r w:rsidR="00FB2A9E">
        <w:rPr>
          <w:rFonts w:ascii="Garamond" w:hAnsi="Garamond" w:cs="Tahoma"/>
          <w:bCs/>
          <w:sz w:val="20"/>
          <w:szCs w:val="20"/>
          <w:lang w:eastAsia="cs-CZ"/>
        </w:rPr>
        <w:t>2</w:t>
      </w:r>
      <w:r w:rsidR="00714789">
        <w:rPr>
          <w:rFonts w:ascii="Garamond" w:hAnsi="Garamond" w:cs="Tahoma"/>
          <w:bCs/>
          <w:sz w:val="20"/>
          <w:szCs w:val="20"/>
          <w:lang w:eastAsia="cs-CZ"/>
        </w:rPr>
        <w:t>3</w:t>
      </w:r>
    </w:p>
    <w:p w14:paraId="7AABEECE" w14:textId="77777777" w:rsidR="001F4F04" w:rsidRDefault="001F4F04" w:rsidP="009321C4">
      <w:pPr>
        <w:spacing w:before="120" w:after="120" w:line="240" w:lineRule="auto"/>
        <w:jc w:val="both"/>
        <w:rPr>
          <w:rFonts w:ascii="Garamond" w:hAnsi="Garamond"/>
          <w:b/>
          <w:bCs/>
          <w:sz w:val="20"/>
          <w:szCs w:val="20"/>
          <w:highlight w:val="yellow"/>
          <w:lang w:eastAsia="cs-CZ"/>
        </w:rPr>
      </w:pPr>
    </w:p>
    <w:p w14:paraId="3316E172" w14:textId="435A46A9" w:rsidR="002A5FFA" w:rsidRPr="00A6045F" w:rsidRDefault="002A5FFA" w:rsidP="002A5FFA">
      <w:pPr>
        <w:spacing w:before="120" w:after="120" w:line="240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Zadavatel obdržel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prostřednictvím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datové schránky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 </w:t>
      </w: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dne </w:t>
      </w:r>
      <w:r w:rsidRP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0</w:t>
      </w:r>
      <w:r w:rsidR="002741CD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6</w:t>
      </w:r>
      <w:r w:rsidRP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.09.2023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v </w:t>
      </w:r>
      <w:r w:rsidRP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08:</w:t>
      </w:r>
      <w:r w:rsidR="002741CD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11</w:t>
      </w:r>
      <w:r w:rsidRP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:</w:t>
      </w:r>
      <w:r w:rsidR="002741CD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08</w:t>
      </w:r>
      <w:r w:rsidRP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hod.</w:t>
      </w: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žádost jednoho z dodavatelů</w:t>
      </w: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,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na kterou podává následující odpověď</w:t>
      </w:r>
      <w:r w:rsidRPr="00A6045F">
        <w:rPr>
          <w:rFonts w:ascii="Garamond" w:hAnsi="Garamond"/>
          <w:i/>
          <w:iCs/>
          <w:sz w:val="20"/>
          <w:szCs w:val="20"/>
          <w:lang w:eastAsia="cs-CZ"/>
        </w:rPr>
        <w:t>.</w:t>
      </w:r>
    </w:p>
    <w:p w14:paraId="556BE392" w14:textId="71415137" w:rsidR="002741CD" w:rsidRPr="002741CD" w:rsidRDefault="002A5FFA" w:rsidP="002741CD">
      <w:pPr>
        <w:spacing w:before="120" w:after="120" w:line="240" w:lineRule="auto"/>
        <w:jc w:val="both"/>
        <w:rPr>
          <w:rFonts w:ascii="Garamond" w:hAnsi="Garamond"/>
          <w:i/>
          <w:iCs/>
          <w:noProof/>
          <w:sz w:val="20"/>
          <w:szCs w:val="20"/>
        </w:rPr>
      </w:pPr>
      <w:r w:rsidRPr="00D53AC6">
        <w:rPr>
          <w:rFonts w:ascii="Garamond" w:hAnsi="Garamond"/>
          <w:i/>
          <w:iCs/>
          <w:noProof/>
          <w:sz w:val="20"/>
          <w:szCs w:val="20"/>
        </w:rPr>
        <w:t>Dotaz:</w:t>
      </w:r>
      <w:r>
        <w:rPr>
          <w:rFonts w:ascii="Garamond" w:hAnsi="Garamond"/>
          <w:i/>
          <w:iCs/>
          <w:noProof/>
          <w:sz w:val="20"/>
          <w:szCs w:val="20"/>
        </w:rPr>
        <w:t xml:space="preserve"> „</w:t>
      </w:r>
      <w:r w:rsidR="002741CD" w:rsidRPr="002741CD">
        <w:rPr>
          <w:rFonts w:ascii="Garamond" w:hAnsi="Garamond"/>
          <w:i/>
          <w:iCs/>
          <w:noProof/>
          <w:sz w:val="20"/>
          <w:szCs w:val="20"/>
        </w:rPr>
        <w:t>1) Na výkrese Výkres tvaru – deska 3. NP (statika) jsou v prostoru nad schodištěm popsány dva nosníky HEM</w:t>
      </w:r>
      <w:r w:rsidR="002741CD">
        <w:rPr>
          <w:rFonts w:ascii="Garamond" w:hAnsi="Garamond"/>
          <w:i/>
          <w:iCs/>
          <w:noProof/>
          <w:sz w:val="20"/>
          <w:szCs w:val="20"/>
        </w:rPr>
        <w:t xml:space="preserve"> </w:t>
      </w:r>
      <w:r w:rsidR="002741CD" w:rsidRPr="002741CD">
        <w:rPr>
          <w:rFonts w:ascii="Garamond" w:hAnsi="Garamond"/>
          <w:i/>
          <w:iCs/>
          <w:noProof/>
          <w:sz w:val="20"/>
          <w:szCs w:val="20"/>
        </w:rPr>
        <w:t>450, ale ve VV nejsou k dohledání. Žádáme zadavatele o doplnění.</w:t>
      </w:r>
    </w:p>
    <w:p w14:paraId="755C2F7B" w14:textId="4D8E2412" w:rsidR="002741CD" w:rsidRPr="002741CD" w:rsidRDefault="002741CD" w:rsidP="002741CD">
      <w:pPr>
        <w:spacing w:before="120" w:after="120" w:line="240" w:lineRule="auto"/>
        <w:jc w:val="both"/>
        <w:rPr>
          <w:rFonts w:ascii="Garamond" w:hAnsi="Garamond"/>
          <w:i/>
          <w:iCs/>
          <w:noProof/>
          <w:sz w:val="20"/>
          <w:szCs w:val="20"/>
        </w:rPr>
      </w:pPr>
      <w:r w:rsidRPr="002741CD">
        <w:rPr>
          <w:rFonts w:ascii="Garamond" w:hAnsi="Garamond"/>
          <w:i/>
          <w:iCs/>
          <w:noProof/>
          <w:sz w:val="20"/>
          <w:szCs w:val="20"/>
        </w:rPr>
        <w:t>2) Spřažení VSŽ s 2 x U ve stropu přes 2. NP - spřahovací prvky X-HVB 140/310 mm: V TZ statiky (kap. 7.2) je</w:t>
      </w:r>
      <w:r>
        <w:rPr>
          <w:rFonts w:ascii="Garamond" w:hAnsi="Garamond"/>
          <w:i/>
          <w:iCs/>
          <w:noProof/>
          <w:sz w:val="20"/>
          <w:szCs w:val="20"/>
        </w:rPr>
        <w:t xml:space="preserve"> </w:t>
      </w:r>
      <w:r w:rsidRPr="002741CD">
        <w:rPr>
          <w:rFonts w:ascii="Garamond" w:hAnsi="Garamond"/>
          <w:i/>
          <w:iCs/>
          <w:noProof/>
          <w:sz w:val="20"/>
          <w:szCs w:val="20"/>
        </w:rPr>
        <w:t>popsáno spřažení nosníků 2 x U300, VSŽ plechu a betonové vrstvy pomocí prvků X-HVB 140/310 mm, ve</w:t>
      </w:r>
      <w:r>
        <w:rPr>
          <w:rFonts w:ascii="Garamond" w:hAnsi="Garamond"/>
          <w:i/>
          <w:iCs/>
          <w:noProof/>
          <w:sz w:val="20"/>
          <w:szCs w:val="20"/>
        </w:rPr>
        <w:t xml:space="preserve"> </w:t>
      </w:r>
      <w:r w:rsidRPr="002741CD">
        <w:rPr>
          <w:rFonts w:ascii="Garamond" w:hAnsi="Garamond"/>
          <w:i/>
          <w:iCs/>
          <w:noProof/>
          <w:sz w:val="20"/>
          <w:szCs w:val="20"/>
        </w:rPr>
        <w:t>VV tyto prvky nejsou k dohledání. Žádáme zadavatele o doplnění.</w:t>
      </w:r>
    </w:p>
    <w:p w14:paraId="2E13446E" w14:textId="4F264E16" w:rsidR="002A5FFA" w:rsidRDefault="002741CD" w:rsidP="002741CD">
      <w:pPr>
        <w:spacing w:before="120" w:after="120" w:line="240" w:lineRule="auto"/>
        <w:jc w:val="both"/>
        <w:rPr>
          <w:rFonts w:ascii="Garamond" w:hAnsi="Garamond"/>
          <w:i/>
          <w:iCs/>
          <w:noProof/>
          <w:sz w:val="20"/>
          <w:szCs w:val="20"/>
        </w:rPr>
      </w:pPr>
      <w:r w:rsidRPr="002741CD">
        <w:rPr>
          <w:rFonts w:ascii="Garamond" w:hAnsi="Garamond"/>
          <w:i/>
          <w:iCs/>
          <w:noProof/>
          <w:sz w:val="20"/>
          <w:szCs w:val="20"/>
        </w:rPr>
        <w:t>3) Ve VV existuje oddíl V01: Průzkumné, geodetické a projektové práce a v něm položky, které nelze ocenit</w:t>
      </w:r>
      <w:r>
        <w:rPr>
          <w:rFonts w:ascii="Garamond" w:hAnsi="Garamond"/>
          <w:i/>
          <w:iCs/>
          <w:noProof/>
          <w:sz w:val="20"/>
          <w:szCs w:val="20"/>
        </w:rPr>
        <w:t xml:space="preserve"> </w:t>
      </w:r>
      <w:r w:rsidRPr="002741CD">
        <w:rPr>
          <w:rFonts w:ascii="Garamond" w:hAnsi="Garamond"/>
          <w:i/>
          <w:iCs/>
          <w:noProof/>
          <w:sz w:val="20"/>
          <w:szCs w:val="20"/>
        </w:rPr>
        <w:t>bez stavebního povolení a vyjádření DOSS, např. pol. 1946. Žádáme tedy zadavatele o poskytnutí těchto</w:t>
      </w:r>
      <w:r>
        <w:rPr>
          <w:rFonts w:ascii="Garamond" w:hAnsi="Garamond"/>
          <w:i/>
          <w:iCs/>
          <w:noProof/>
          <w:sz w:val="20"/>
          <w:szCs w:val="20"/>
        </w:rPr>
        <w:t xml:space="preserve"> </w:t>
      </w:r>
      <w:r w:rsidRPr="002741CD">
        <w:rPr>
          <w:rFonts w:ascii="Garamond" w:hAnsi="Garamond"/>
          <w:i/>
          <w:iCs/>
          <w:noProof/>
          <w:sz w:val="20"/>
          <w:szCs w:val="20"/>
        </w:rPr>
        <w:t>dokumentů/informací.</w:t>
      </w:r>
      <w:r w:rsidR="002A5FFA" w:rsidRPr="00983BA6">
        <w:rPr>
          <w:rFonts w:ascii="Garamond" w:hAnsi="Garamond"/>
          <w:i/>
          <w:iCs/>
          <w:noProof/>
          <w:sz w:val="20"/>
          <w:szCs w:val="20"/>
        </w:rPr>
        <w:t>.</w:t>
      </w:r>
      <w:r w:rsidR="002A5FFA" w:rsidRPr="0037305E">
        <w:rPr>
          <w:rFonts w:ascii="Garamond" w:hAnsi="Garamond"/>
          <w:i/>
          <w:iCs/>
          <w:noProof/>
          <w:sz w:val="20"/>
          <w:szCs w:val="20"/>
        </w:rPr>
        <w:t>.</w:t>
      </w:r>
      <w:r w:rsidR="002A5FFA">
        <w:rPr>
          <w:rFonts w:ascii="Garamond" w:hAnsi="Garamond"/>
          <w:i/>
          <w:iCs/>
          <w:noProof/>
          <w:sz w:val="20"/>
          <w:szCs w:val="20"/>
        </w:rPr>
        <w:t>“.</w:t>
      </w:r>
    </w:p>
    <w:p w14:paraId="3434ECBB" w14:textId="77777777" w:rsidR="002A5FFA" w:rsidRDefault="002A5FFA" w:rsidP="002A5FFA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</w:p>
    <w:p w14:paraId="6D6A8152" w14:textId="046565BD" w:rsidR="002A5FFA" w:rsidRDefault="002A5FFA" w:rsidP="002A5FFA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D436C7">
        <w:rPr>
          <w:rFonts w:ascii="Garamond" w:hAnsi="Garamond"/>
          <w:b/>
          <w:bCs/>
          <w:noProof/>
          <w:sz w:val="20"/>
          <w:szCs w:val="20"/>
        </w:rPr>
        <w:t xml:space="preserve">Odpověď: </w:t>
      </w:r>
      <w:r>
        <w:rPr>
          <w:rFonts w:ascii="Garamond" w:hAnsi="Garamond"/>
          <w:b/>
          <w:bCs/>
          <w:noProof/>
          <w:sz w:val="20"/>
          <w:szCs w:val="20"/>
        </w:rPr>
        <w:t xml:space="preserve"> </w:t>
      </w:r>
      <w:r w:rsidR="00985110">
        <w:rPr>
          <w:rFonts w:ascii="Garamond" w:hAnsi="Garamond"/>
          <w:b/>
          <w:bCs/>
          <w:noProof/>
          <w:sz w:val="20"/>
          <w:szCs w:val="20"/>
        </w:rPr>
        <w:t xml:space="preserve">ad 1) </w:t>
      </w:r>
      <w:r w:rsidR="00E97CB8" w:rsidRPr="00E97CB8">
        <w:rPr>
          <w:rFonts w:ascii="Garamond" w:hAnsi="Garamond"/>
          <w:b/>
          <w:bCs/>
          <w:noProof/>
          <w:sz w:val="20"/>
          <w:szCs w:val="20"/>
        </w:rPr>
        <w:t xml:space="preserve">Soupis prací byl upraven </w:t>
      </w:r>
      <w:r w:rsidR="00E97CB8">
        <w:rPr>
          <w:rFonts w:ascii="Garamond" w:hAnsi="Garamond"/>
          <w:b/>
          <w:bCs/>
          <w:noProof/>
          <w:sz w:val="20"/>
          <w:szCs w:val="20"/>
        </w:rPr>
        <w:t>a je uveřejněn současně s tímto vysvětlením</w:t>
      </w:r>
      <w:r w:rsidR="00985110">
        <w:rPr>
          <w:rFonts w:ascii="Garamond" w:hAnsi="Garamond"/>
          <w:b/>
          <w:bCs/>
          <w:noProof/>
          <w:sz w:val="20"/>
          <w:szCs w:val="20"/>
        </w:rPr>
        <w:t>. Byla d</w:t>
      </w:r>
      <w:r w:rsidR="00E97CB8" w:rsidRPr="00E97CB8">
        <w:rPr>
          <w:rFonts w:ascii="Garamond" w:hAnsi="Garamond"/>
          <w:b/>
          <w:bCs/>
          <w:noProof/>
          <w:sz w:val="20"/>
          <w:szCs w:val="20"/>
        </w:rPr>
        <w:t>oplněna položka p.č. 10 001.</w:t>
      </w:r>
      <w:r w:rsidR="00E743F8">
        <w:rPr>
          <w:rFonts w:ascii="Garamond" w:hAnsi="Garamond"/>
          <w:b/>
          <w:bCs/>
          <w:noProof/>
          <w:sz w:val="20"/>
          <w:szCs w:val="20"/>
        </w:rPr>
        <w:t>, u</w:t>
      </w:r>
      <w:r w:rsidR="00E97CB8" w:rsidRPr="00E97CB8">
        <w:rPr>
          <w:rFonts w:ascii="Garamond" w:hAnsi="Garamond"/>
          <w:b/>
          <w:bCs/>
          <w:noProof/>
          <w:sz w:val="20"/>
          <w:szCs w:val="20"/>
        </w:rPr>
        <w:t>pravena položka p.č. 850.</w:t>
      </w:r>
    </w:p>
    <w:p w14:paraId="3C99EDE7" w14:textId="0F15276E" w:rsidR="00E743F8" w:rsidRDefault="00E743F8" w:rsidP="002A5FFA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>
        <w:rPr>
          <w:rFonts w:ascii="Garamond" w:hAnsi="Garamond"/>
          <w:b/>
          <w:bCs/>
          <w:noProof/>
          <w:sz w:val="20"/>
          <w:szCs w:val="20"/>
        </w:rPr>
        <w:t xml:space="preserve">ad 2) </w:t>
      </w:r>
      <w:r w:rsidRPr="00E743F8">
        <w:rPr>
          <w:rFonts w:ascii="Garamond" w:hAnsi="Garamond"/>
          <w:b/>
          <w:bCs/>
          <w:noProof/>
          <w:sz w:val="20"/>
          <w:szCs w:val="20"/>
        </w:rPr>
        <w:t xml:space="preserve">Stropní deska nad 2NP nebude spřažena, formulace v TZ </w:t>
      </w:r>
      <w:r w:rsidRPr="00E743F8">
        <w:rPr>
          <w:rFonts w:ascii="Garamond" w:hAnsi="Garamond"/>
          <w:b/>
          <w:bCs/>
          <w:i/>
          <w:iCs/>
          <w:noProof/>
          <w:sz w:val="20"/>
          <w:szCs w:val="20"/>
        </w:rPr>
        <w:t>D.1.2.a)</w:t>
      </w:r>
      <w:r w:rsidRPr="00E743F8">
        <w:rPr>
          <w:rFonts w:ascii="Garamond" w:hAnsi="Garamond"/>
          <w:b/>
          <w:bCs/>
          <w:noProof/>
          <w:sz w:val="20"/>
          <w:szCs w:val="20"/>
        </w:rPr>
        <w:t> </w:t>
      </w:r>
      <w:r w:rsidRPr="00E743F8">
        <w:rPr>
          <w:rFonts w:ascii="Garamond" w:hAnsi="Garamond"/>
          <w:b/>
          <w:bCs/>
          <w:i/>
          <w:iCs/>
          <w:noProof/>
          <w:sz w:val="20"/>
          <w:szCs w:val="20"/>
        </w:rPr>
        <w:t>zapa_sv_tz_so01_dps02</w:t>
      </w:r>
      <w:r w:rsidRPr="00E743F8">
        <w:rPr>
          <w:rFonts w:ascii="Garamond" w:hAnsi="Garamond"/>
          <w:b/>
          <w:bCs/>
          <w:noProof/>
          <w:sz w:val="20"/>
          <w:szCs w:val="20"/>
        </w:rPr>
        <w:t xml:space="preserve"> vypuštěna, aktualizovaná TZ </w:t>
      </w:r>
      <w:r w:rsidR="00CE7013">
        <w:rPr>
          <w:rFonts w:ascii="Garamond" w:hAnsi="Garamond"/>
          <w:b/>
          <w:bCs/>
          <w:noProof/>
          <w:sz w:val="20"/>
          <w:szCs w:val="20"/>
        </w:rPr>
        <w:t>je uveřejněna současně s tímto vysvětlením</w:t>
      </w:r>
      <w:r>
        <w:rPr>
          <w:rFonts w:ascii="Garamond" w:hAnsi="Garamond"/>
          <w:b/>
          <w:bCs/>
          <w:noProof/>
          <w:sz w:val="20"/>
          <w:szCs w:val="20"/>
        </w:rPr>
        <w:t>.</w:t>
      </w:r>
    </w:p>
    <w:p w14:paraId="7D2E2648" w14:textId="62020A46" w:rsidR="006C0561" w:rsidRPr="00D436C7" w:rsidRDefault="006C0561" w:rsidP="002A5FFA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>
        <w:rPr>
          <w:rFonts w:ascii="Garamond" w:hAnsi="Garamond"/>
          <w:b/>
          <w:bCs/>
          <w:noProof/>
          <w:sz w:val="20"/>
          <w:szCs w:val="20"/>
        </w:rPr>
        <w:t xml:space="preserve">ad 3) </w:t>
      </w:r>
      <w:r w:rsidRPr="006C0561">
        <w:rPr>
          <w:rFonts w:ascii="Garamond" w:hAnsi="Garamond"/>
          <w:b/>
          <w:bCs/>
          <w:noProof/>
          <w:sz w:val="20"/>
          <w:szCs w:val="20"/>
        </w:rPr>
        <w:t>Veškerá vyjádření a rozhodnutí DOSS a dalších účastníků veškerých řízení (DSP, ZSPD, DPS) vč. stavebního povolení a souhlasu se změnou stavby před dokončením jsou součástí dokladové části dokumentace E.1_VYJADRENI_A_STANOVISKA_DOSS. Podmínky jsou dále uvedeny v B_SOUHRNNA_TECHNICKA_ZPRAVA</w:t>
      </w:r>
      <w:r>
        <w:rPr>
          <w:rFonts w:ascii="Garamond" w:hAnsi="Garamond"/>
          <w:b/>
          <w:bCs/>
          <w:noProof/>
          <w:sz w:val="20"/>
          <w:szCs w:val="20"/>
        </w:rPr>
        <w:t>.</w:t>
      </w:r>
    </w:p>
    <w:p w14:paraId="4A7CDC29" w14:textId="77777777" w:rsidR="002A5FFA" w:rsidRDefault="002A5FFA" w:rsidP="009321C4">
      <w:pPr>
        <w:spacing w:before="120" w:after="120" w:line="240" w:lineRule="auto"/>
        <w:jc w:val="both"/>
        <w:rPr>
          <w:rFonts w:ascii="Garamond" w:hAnsi="Garamond"/>
          <w:b/>
          <w:bCs/>
          <w:sz w:val="20"/>
          <w:szCs w:val="20"/>
          <w:highlight w:val="yellow"/>
          <w:lang w:eastAsia="cs-CZ"/>
        </w:rPr>
      </w:pPr>
    </w:p>
    <w:p w14:paraId="6986B652" w14:textId="28CFE47A" w:rsidR="009321C4" w:rsidRPr="00A6045F" w:rsidRDefault="009321C4" w:rsidP="009321C4">
      <w:pPr>
        <w:spacing w:before="120" w:after="120" w:line="240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Zadavatel obdržel </w:t>
      </w:r>
      <w:r w:rsidR="00EF4132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prostřednictvím profilu zadavatele </w:t>
      </w: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dne </w:t>
      </w:r>
      <w:r w:rsidR="00983BA6" w:rsidRP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07.09.2023 </w:t>
      </w:r>
      <w:r w:rsid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v </w:t>
      </w:r>
      <w:r w:rsidR="00983BA6" w:rsidRP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08:47:14</w:t>
      </w:r>
      <w:r w:rsidR="00983BA6" w:rsidRP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 </w:t>
      </w:r>
      <w:r w:rsidR="008B7CD1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hod.</w:t>
      </w: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 </w:t>
      </w:r>
      <w:r w:rsidR="00D53AC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žádost jednoho</w:t>
      </w:r>
      <w:r w:rsidR="00145A59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 z dodavatelů</w:t>
      </w: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, </w:t>
      </w:r>
      <w:r w:rsidR="00D53AC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na kterou </w:t>
      </w:r>
      <w:r w:rsidR="00FA65EE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po</w:t>
      </w:r>
      <w:r w:rsidR="00D53AC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dává následující odpověď</w:t>
      </w:r>
      <w:r w:rsidR="00A6045F" w:rsidRPr="00A6045F">
        <w:rPr>
          <w:rFonts w:ascii="Garamond" w:hAnsi="Garamond"/>
          <w:i/>
          <w:iCs/>
          <w:sz w:val="20"/>
          <w:szCs w:val="20"/>
          <w:lang w:eastAsia="cs-CZ"/>
        </w:rPr>
        <w:t>.</w:t>
      </w:r>
    </w:p>
    <w:p w14:paraId="195C7990" w14:textId="77777777" w:rsidR="005C6189" w:rsidRDefault="00D53AC6" w:rsidP="00983BA6">
      <w:pPr>
        <w:spacing w:before="120" w:after="120" w:line="240" w:lineRule="auto"/>
        <w:jc w:val="both"/>
        <w:rPr>
          <w:rFonts w:ascii="Garamond" w:hAnsi="Garamond"/>
          <w:i/>
          <w:iCs/>
          <w:noProof/>
          <w:sz w:val="20"/>
          <w:szCs w:val="20"/>
        </w:rPr>
      </w:pPr>
      <w:r w:rsidRPr="00D53AC6">
        <w:rPr>
          <w:rFonts w:ascii="Garamond" w:hAnsi="Garamond"/>
          <w:i/>
          <w:iCs/>
          <w:noProof/>
          <w:sz w:val="20"/>
          <w:szCs w:val="20"/>
        </w:rPr>
        <w:t>Dotaz:</w:t>
      </w:r>
      <w:r w:rsidR="00CF0516">
        <w:rPr>
          <w:rFonts w:ascii="Garamond" w:hAnsi="Garamond"/>
          <w:i/>
          <w:iCs/>
          <w:noProof/>
          <w:sz w:val="20"/>
          <w:szCs w:val="20"/>
        </w:rPr>
        <w:t xml:space="preserve"> </w:t>
      </w:r>
      <w:r w:rsidR="00776618">
        <w:rPr>
          <w:rFonts w:ascii="Garamond" w:hAnsi="Garamond"/>
          <w:i/>
          <w:iCs/>
          <w:noProof/>
          <w:sz w:val="20"/>
          <w:szCs w:val="20"/>
        </w:rPr>
        <w:t>„</w:t>
      </w:r>
      <w:r w:rsidR="00983BA6" w:rsidRPr="00983BA6">
        <w:rPr>
          <w:rFonts w:ascii="Garamond" w:hAnsi="Garamond"/>
          <w:i/>
          <w:iCs/>
          <w:noProof/>
          <w:sz w:val="20"/>
          <w:szCs w:val="20"/>
        </w:rPr>
        <w:t>1) Prosíme zadavatele o doplnění restaurátorského záměru pro restaurování kamenných prvků, na který odkazuje projektová dokumentace. Případně žádáme o doplnění technologických postupů a rozsahy prací, které se při restaurování kamenných prvků předpokládají. V zadávací dokumentaci jsme podrobnosti, na základě kterých by šlo restaurování ocenit nenašli.</w:t>
      </w:r>
    </w:p>
    <w:p w14:paraId="45DDF9FB" w14:textId="77777777" w:rsidR="005C6189" w:rsidRDefault="00983BA6" w:rsidP="00983BA6">
      <w:pPr>
        <w:spacing w:before="120" w:after="120" w:line="240" w:lineRule="auto"/>
        <w:jc w:val="both"/>
        <w:rPr>
          <w:rFonts w:ascii="Garamond" w:hAnsi="Garamond"/>
          <w:i/>
          <w:iCs/>
          <w:noProof/>
          <w:sz w:val="20"/>
          <w:szCs w:val="20"/>
        </w:rPr>
      </w:pPr>
      <w:r w:rsidRPr="00983BA6">
        <w:rPr>
          <w:rFonts w:ascii="Garamond" w:hAnsi="Garamond"/>
          <w:i/>
          <w:iCs/>
          <w:noProof/>
          <w:sz w:val="20"/>
          <w:szCs w:val="20"/>
        </w:rPr>
        <w:t>2) Prosíme o doplnění projektových podkladů pro nacenění položek č.760, 761 a 762. Dle značení X-3-03, 04 a 05 odkazují na nesouvisející dodávky (klavír, barový stolek a barové křeslo)</w:t>
      </w:r>
    </w:p>
    <w:p w14:paraId="16300F51" w14:textId="77777777" w:rsidR="005C6189" w:rsidRDefault="00983BA6" w:rsidP="00983BA6">
      <w:pPr>
        <w:spacing w:before="120" w:after="120" w:line="240" w:lineRule="auto"/>
        <w:jc w:val="both"/>
        <w:rPr>
          <w:rFonts w:ascii="Garamond" w:hAnsi="Garamond"/>
          <w:i/>
          <w:iCs/>
          <w:noProof/>
          <w:sz w:val="20"/>
          <w:szCs w:val="20"/>
        </w:rPr>
      </w:pPr>
      <w:r w:rsidRPr="00983BA6">
        <w:rPr>
          <w:rFonts w:ascii="Garamond" w:hAnsi="Garamond"/>
          <w:i/>
          <w:iCs/>
          <w:noProof/>
          <w:sz w:val="20"/>
          <w:szCs w:val="20"/>
        </w:rPr>
        <w:t>3) Dveře pozice Dn.1-28, Dn.1-30 a Dn.1-31 mají v tabulce výplní popis, že se jedná o dveře plné, provedené jako replika renesančních dveří. V názvu a vizualizaci jsou uvedeny skleněné dveře. Žádáme o sjednocení projektového zadání.</w:t>
      </w:r>
    </w:p>
    <w:p w14:paraId="302D861E" w14:textId="3AA29646" w:rsidR="00D53AC6" w:rsidRDefault="00983BA6" w:rsidP="00983BA6">
      <w:pPr>
        <w:spacing w:before="120" w:after="120" w:line="240" w:lineRule="auto"/>
        <w:jc w:val="both"/>
        <w:rPr>
          <w:rFonts w:ascii="Garamond" w:hAnsi="Garamond"/>
          <w:i/>
          <w:iCs/>
          <w:noProof/>
          <w:sz w:val="20"/>
          <w:szCs w:val="20"/>
        </w:rPr>
      </w:pPr>
      <w:r w:rsidRPr="00983BA6">
        <w:rPr>
          <w:rFonts w:ascii="Garamond" w:hAnsi="Garamond"/>
          <w:i/>
          <w:iCs/>
          <w:noProof/>
          <w:sz w:val="20"/>
          <w:szCs w:val="20"/>
        </w:rPr>
        <w:lastRenderedPageBreak/>
        <w:t>4) Prosíme o informaci, kde se nachází prosklené dveře, označené pod kódem XST.037, 038 a 039 (pol.č.169 až 171). Výkaz výměr odkazuje na výkres vestavby toalet, kde jsme však dveře požadovaných rozměrů nenašli.</w:t>
      </w:r>
      <w:r w:rsidR="0037305E" w:rsidRPr="0037305E">
        <w:rPr>
          <w:rFonts w:ascii="Garamond" w:hAnsi="Garamond"/>
          <w:i/>
          <w:iCs/>
          <w:noProof/>
          <w:sz w:val="20"/>
          <w:szCs w:val="20"/>
        </w:rPr>
        <w:t>.</w:t>
      </w:r>
      <w:r w:rsidR="00776618">
        <w:rPr>
          <w:rFonts w:ascii="Garamond" w:hAnsi="Garamond"/>
          <w:i/>
          <w:iCs/>
          <w:noProof/>
          <w:sz w:val="20"/>
          <w:szCs w:val="20"/>
        </w:rPr>
        <w:t>“.</w:t>
      </w:r>
    </w:p>
    <w:p w14:paraId="4C4713B5" w14:textId="77777777" w:rsidR="00505146" w:rsidRDefault="00505146" w:rsidP="00505146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</w:p>
    <w:p w14:paraId="0084B5E3" w14:textId="77777777" w:rsidR="00261ECB" w:rsidRPr="00261ECB" w:rsidRDefault="00D53AC6" w:rsidP="00261ECB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D436C7">
        <w:rPr>
          <w:rFonts w:ascii="Garamond" w:hAnsi="Garamond"/>
          <w:b/>
          <w:bCs/>
          <w:noProof/>
          <w:sz w:val="20"/>
          <w:szCs w:val="20"/>
        </w:rPr>
        <w:t>Odpověď</w:t>
      </w:r>
      <w:r w:rsidR="004F5A86" w:rsidRPr="00D436C7">
        <w:rPr>
          <w:rFonts w:ascii="Garamond" w:hAnsi="Garamond"/>
          <w:b/>
          <w:bCs/>
          <w:noProof/>
          <w:sz w:val="20"/>
          <w:szCs w:val="20"/>
        </w:rPr>
        <w:t>:</w:t>
      </w:r>
      <w:r w:rsidR="00A30E9C" w:rsidRPr="00D436C7">
        <w:rPr>
          <w:rFonts w:ascii="Garamond" w:hAnsi="Garamond"/>
          <w:b/>
          <w:bCs/>
          <w:noProof/>
          <w:sz w:val="20"/>
          <w:szCs w:val="20"/>
        </w:rPr>
        <w:t xml:space="preserve"> </w:t>
      </w:r>
      <w:r w:rsidR="007B6B21">
        <w:rPr>
          <w:rFonts w:ascii="Garamond" w:hAnsi="Garamond"/>
          <w:b/>
          <w:bCs/>
          <w:noProof/>
          <w:sz w:val="20"/>
          <w:szCs w:val="20"/>
        </w:rPr>
        <w:t xml:space="preserve"> </w:t>
      </w:r>
      <w:r w:rsidR="00261ECB">
        <w:rPr>
          <w:rFonts w:ascii="Garamond" w:hAnsi="Garamond"/>
          <w:b/>
          <w:bCs/>
          <w:noProof/>
          <w:sz w:val="20"/>
          <w:szCs w:val="20"/>
        </w:rPr>
        <w:t xml:space="preserve">ad 1) </w:t>
      </w:r>
      <w:r w:rsidR="00261ECB" w:rsidRPr="00261ECB">
        <w:rPr>
          <w:rFonts w:ascii="Garamond" w:hAnsi="Garamond"/>
          <w:b/>
          <w:bCs/>
          <w:noProof/>
          <w:sz w:val="20"/>
          <w:szCs w:val="20"/>
        </w:rPr>
        <w:t>Restaurátorské záměry pro obnovu kamenných prvků jsou dodávkou zhotovitele a jsou požadovány pro: </w:t>
      </w:r>
    </w:p>
    <w:p w14:paraId="7E428287" w14:textId="77777777" w:rsidR="00261ECB" w:rsidRPr="00261ECB" w:rsidRDefault="00261ECB" w:rsidP="00261ECB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261ECB">
        <w:rPr>
          <w:rFonts w:ascii="Garamond" w:hAnsi="Garamond"/>
          <w:b/>
          <w:bCs/>
          <w:noProof/>
          <w:sz w:val="20"/>
          <w:szCs w:val="20"/>
        </w:rPr>
        <w:t>K-2-01 KAMENNÝ RENESANČNÍ OBOUSTRANNÝ PORTÁL</w:t>
      </w:r>
    </w:p>
    <w:p w14:paraId="589676AB" w14:textId="77777777" w:rsidR="00261ECB" w:rsidRPr="00261ECB" w:rsidRDefault="00261ECB" w:rsidP="00261ECB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261ECB">
        <w:rPr>
          <w:rFonts w:ascii="Garamond" w:hAnsi="Garamond"/>
          <w:b/>
          <w:bCs/>
          <w:noProof/>
          <w:sz w:val="20"/>
          <w:szCs w:val="20"/>
        </w:rPr>
        <w:t>K-3-03 BAROKNÍ SCHODIŠTĚ A ZÁBRADLÍ</w:t>
      </w:r>
    </w:p>
    <w:p w14:paraId="1F536CA5" w14:textId="77777777" w:rsidR="00261ECB" w:rsidRPr="00261ECB" w:rsidRDefault="00261ECB" w:rsidP="00261ECB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261ECB">
        <w:rPr>
          <w:rFonts w:ascii="Garamond" w:hAnsi="Garamond"/>
          <w:b/>
          <w:bCs/>
          <w:noProof/>
          <w:sz w:val="20"/>
          <w:szCs w:val="20"/>
        </w:rPr>
        <w:t>K-3-04 KAMENNÝ PORTÁL S OBVODOVOU STUŽKOU A ŘÍMSOU</w:t>
      </w:r>
    </w:p>
    <w:p w14:paraId="5E7BA658" w14:textId="77777777" w:rsidR="00261ECB" w:rsidRPr="00261ECB" w:rsidRDefault="00261ECB" w:rsidP="00261ECB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261ECB">
        <w:rPr>
          <w:rFonts w:ascii="Garamond" w:hAnsi="Garamond"/>
          <w:b/>
          <w:bCs/>
          <w:noProof/>
          <w:sz w:val="20"/>
          <w:szCs w:val="20"/>
        </w:rPr>
        <w:t>Záměr by měla navrhnout osoba, která bude odpovědná i za provedení restaurátorských prací, vč. konkrétního technologického postupu. Podkladem je popis a dokumentace prvků uvedená ve stavebně-historickém průzkumu (Dokladová část E.2.2) a prohlídka místa. </w:t>
      </w:r>
    </w:p>
    <w:p w14:paraId="4EED15E7" w14:textId="77777777" w:rsidR="00471AD8" w:rsidRDefault="00261ECB" w:rsidP="007B6B21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>
        <w:rPr>
          <w:rFonts w:ascii="Garamond" w:hAnsi="Garamond"/>
          <w:b/>
          <w:bCs/>
          <w:noProof/>
          <w:sz w:val="20"/>
          <w:szCs w:val="20"/>
        </w:rPr>
        <w:t xml:space="preserve">ad 2) </w:t>
      </w:r>
    </w:p>
    <w:p w14:paraId="3CAE1282" w14:textId="77777777" w:rsidR="00C71060" w:rsidRDefault="00471AD8" w:rsidP="00471AD8">
      <w:pPr>
        <w:spacing w:before="120" w:after="120" w:line="240" w:lineRule="auto"/>
        <w:jc w:val="both"/>
        <w:rPr>
          <w:rFonts w:ascii="Arial" w:eastAsiaTheme="minorHAnsi" w:hAnsi="Arial" w:cs="Arial"/>
          <w:sz w:val="20"/>
          <w:szCs w:val="20"/>
          <w:lang w:eastAsia="cs-CZ"/>
        </w:rPr>
      </w:pPr>
      <w:r>
        <w:rPr>
          <w:noProof/>
        </w:rPr>
        <w:drawing>
          <wp:inline distT="0" distB="0" distL="0" distR="0" wp14:anchorId="4CB9BCA0" wp14:editId="255EFD0D">
            <wp:extent cx="5759450" cy="348615"/>
            <wp:effectExtent l="0" t="0" r="0" b="0"/>
            <wp:docPr id="150264353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443" cy="36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8F2AE" w14:textId="77777777" w:rsidR="00C71060" w:rsidRDefault="00C71060" w:rsidP="00471AD8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</w:p>
    <w:p w14:paraId="5BAD0CA0" w14:textId="57514D22" w:rsidR="00471AD8" w:rsidRPr="00471AD8" w:rsidRDefault="00471AD8" w:rsidP="00471AD8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471AD8">
        <w:rPr>
          <w:rFonts w:ascii="Garamond" w:hAnsi="Garamond"/>
          <w:b/>
          <w:bCs/>
          <w:noProof/>
          <w:sz w:val="20"/>
          <w:szCs w:val="20"/>
        </w:rPr>
        <w:t xml:space="preserve">Položky jsou v SP v části </w:t>
      </w:r>
      <w:r w:rsidRPr="00471AD8">
        <w:rPr>
          <w:rFonts w:ascii="Garamond" w:hAnsi="Garamond"/>
          <w:b/>
          <w:bCs/>
          <w:i/>
          <w:iCs/>
          <w:noProof/>
          <w:sz w:val="20"/>
          <w:szCs w:val="20"/>
        </w:rPr>
        <w:t>A.1.1.6.6.01: Ostatní prvky</w:t>
      </w:r>
      <w:r w:rsidRPr="00471AD8">
        <w:rPr>
          <w:rFonts w:ascii="Garamond" w:hAnsi="Garamond"/>
          <w:b/>
          <w:bCs/>
          <w:noProof/>
          <w:sz w:val="20"/>
          <w:szCs w:val="20"/>
        </w:rPr>
        <w:t>, což odpovídá části dokumentace D.1.1.c.1.6 OSTATNÍ PRVKY, kde jsou výkresy s označením:</w:t>
      </w:r>
    </w:p>
    <w:p w14:paraId="18CA4AF1" w14:textId="77777777" w:rsidR="00471AD8" w:rsidRPr="00471AD8" w:rsidRDefault="00471AD8" w:rsidP="00471AD8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471AD8">
        <w:rPr>
          <w:rFonts w:ascii="Garamond" w:hAnsi="Garamond"/>
          <w:b/>
          <w:bCs/>
          <w:noProof/>
          <w:sz w:val="20"/>
          <w:szCs w:val="20"/>
        </w:rPr>
        <w:t>X-3-03 DVOJSKRINKA PRO SATNU CATERINGU</w:t>
      </w:r>
    </w:p>
    <w:p w14:paraId="23A9B9D9" w14:textId="77777777" w:rsidR="00471AD8" w:rsidRPr="00471AD8" w:rsidRDefault="00471AD8" w:rsidP="00471AD8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471AD8">
        <w:rPr>
          <w:rFonts w:ascii="Garamond" w:hAnsi="Garamond"/>
          <w:b/>
          <w:bCs/>
          <w:noProof/>
          <w:sz w:val="20"/>
          <w:szCs w:val="20"/>
        </w:rPr>
        <w:t>X-3-04 TROJSKRINKA PRO SATNU CATERINGU</w:t>
      </w:r>
    </w:p>
    <w:p w14:paraId="414B7972" w14:textId="77777777" w:rsidR="00471AD8" w:rsidRPr="00471AD8" w:rsidRDefault="00471AD8" w:rsidP="00471AD8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471AD8">
        <w:rPr>
          <w:rFonts w:ascii="Garamond" w:hAnsi="Garamond"/>
          <w:b/>
          <w:bCs/>
          <w:noProof/>
          <w:sz w:val="20"/>
          <w:szCs w:val="20"/>
        </w:rPr>
        <w:t>X-3-05 SYSTEMOVA MODULARNI DELICI PRICKA</w:t>
      </w:r>
    </w:p>
    <w:p w14:paraId="2B40B531" w14:textId="77777777" w:rsidR="00471AD8" w:rsidRPr="00471AD8" w:rsidRDefault="00471AD8" w:rsidP="00471AD8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471AD8">
        <w:rPr>
          <w:rFonts w:ascii="Garamond" w:hAnsi="Garamond"/>
          <w:b/>
          <w:bCs/>
          <w:noProof/>
          <w:sz w:val="20"/>
          <w:szCs w:val="20"/>
        </w:rPr>
        <w:t>Prvky jsou ve stavebních výkresech označeny stejným kódem (D.1.1.b.13_PUDORYS_3NP-NAVRHOVANE_KONSTRUKCE, místnost č.3.05)</w:t>
      </w:r>
    </w:p>
    <w:p w14:paraId="6C73D6FD" w14:textId="77777777" w:rsidR="00471AD8" w:rsidRPr="00471AD8" w:rsidRDefault="00471AD8" w:rsidP="00471AD8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471AD8">
        <w:rPr>
          <w:rFonts w:ascii="Garamond" w:hAnsi="Garamond"/>
          <w:b/>
          <w:bCs/>
          <w:noProof/>
          <w:sz w:val="20"/>
          <w:szCs w:val="20"/>
        </w:rPr>
        <w:t>Mylně je tedy uvedeno pouze označení části dokumentace.</w:t>
      </w:r>
    </w:p>
    <w:p w14:paraId="330B9EF9" w14:textId="77777777" w:rsidR="00471AD8" w:rsidRPr="00471AD8" w:rsidRDefault="00471AD8" w:rsidP="00471AD8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471AD8">
        <w:rPr>
          <w:rFonts w:ascii="Garamond" w:hAnsi="Garamond"/>
          <w:b/>
          <w:bCs/>
          <w:noProof/>
          <w:sz w:val="20"/>
          <w:szCs w:val="20"/>
        </w:rPr>
        <w:t>Zmiňované prvky vnitřního vybavení nesou označení VX-3-03 atd., jsou součástí samostatné dodávky a v dokumentaci jsou uvedeny primárně pro prostorovou koordinaci. Jejich rozmístění je patrné z </w:t>
      </w:r>
      <w:r w:rsidRPr="00471AD8">
        <w:rPr>
          <w:rFonts w:ascii="Garamond" w:hAnsi="Garamond"/>
          <w:b/>
          <w:bCs/>
          <w:i/>
          <w:iCs/>
          <w:noProof/>
          <w:sz w:val="20"/>
          <w:szCs w:val="20"/>
        </w:rPr>
        <w:t>D.1.1.c.4.a</w:t>
      </w:r>
      <w:r w:rsidRPr="00471AD8">
        <w:rPr>
          <w:rFonts w:ascii="Garamond" w:hAnsi="Garamond"/>
          <w:b/>
          <w:bCs/>
          <w:noProof/>
          <w:sz w:val="20"/>
          <w:szCs w:val="20"/>
        </w:rPr>
        <w:t xml:space="preserve"> a  </w:t>
      </w:r>
      <w:r w:rsidRPr="00471AD8">
        <w:rPr>
          <w:rFonts w:ascii="Garamond" w:hAnsi="Garamond"/>
          <w:b/>
          <w:bCs/>
          <w:i/>
          <w:iCs/>
          <w:noProof/>
          <w:sz w:val="20"/>
          <w:szCs w:val="20"/>
        </w:rPr>
        <w:t>D.1.1.c.4.b</w:t>
      </w:r>
    </w:p>
    <w:p w14:paraId="3FF0F324" w14:textId="176F6294" w:rsidR="00D436C7" w:rsidRDefault="00471AD8" w:rsidP="007B6B21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>
        <w:rPr>
          <w:rFonts w:ascii="Garamond" w:hAnsi="Garamond"/>
          <w:b/>
          <w:bCs/>
          <w:noProof/>
          <w:sz w:val="20"/>
          <w:szCs w:val="20"/>
        </w:rPr>
        <w:t xml:space="preserve">ad 3) </w:t>
      </w:r>
    </w:p>
    <w:p w14:paraId="66C74ABC" w14:textId="707CADAC" w:rsidR="00471AD8" w:rsidRDefault="00471AD8" w:rsidP="007B6B21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471AD8">
        <w:rPr>
          <w:rFonts w:ascii="Garamond" w:hAnsi="Garamond"/>
          <w:b/>
          <w:bCs/>
          <w:noProof/>
          <w:sz w:val="20"/>
          <w:szCs w:val="20"/>
        </w:rPr>
        <w:t>Zmiňované dveře jsou součástí vestavby toalet, platí popis v seznamu knihy dveří:</w:t>
      </w:r>
    </w:p>
    <w:p w14:paraId="0D875609" w14:textId="6FBC15EB" w:rsidR="00471AD8" w:rsidRPr="00C71060" w:rsidRDefault="00471AD8" w:rsidP="007B6B21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18"/>
          <w:szCs w:val="18"/>
        </w:rPr>
      </w:pPr>
      <w:r w:rsidRPr="00C71060">
        <w:rPr>
          <w:noProof/>
          <w:sz w:val="20"/>
          <w:szCs w:val="20"/>
        </w:rPr>
        <w:drawing>
          <wp:inline distT="0" distB="0" distL="0" distR="0" wp14:anchorId="0873A607" wp14:editId="5EC498D6">
            <wp:extent cx="5759450" cy="1344295"/>
            <wp:effectExtent l="0" t="0" r="0" b="8255"/>
            <wp:docPr id="1870143019" name="Obrázek 2" descr="Obsah obrázku text, Písmo, snímek obrazovky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143019" name="Obrázek 2" descr="Obsah obrázku text, Písmo, snímek obrazovky, čís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D8F4D" w14:textId="77777777" w:rsidR="002D4785" w:rsidRPr="00C71060" w:rsidRDefault="002D4785" w:rsidP="001B6932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</w:p>
    <w:p w14:paraId="27316BB1" w14:textId="77777777" w:rsidR="00C71060" w:rsidRPr="00C71060" w:rsidRDefault="00C71060" w:rsidP="00C71060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C71060">
        <w:rPr>
          <w:rFonts w:ascii="Garamond" w:hAnsi="Garamond"/>
          <w:b/>
          <w:bCs/>
          <w:sz w:val="20"/>
          <w:szCs w:val="20"/>
          <w:lang w:eastAsia="cs-CZ"/>
        </w:rPr>
        <w:t>Správně je i název a podkladem je výkres   D.1.1.b.22_SCHEMA_VESTAVBY_TOALET, vč. vizualizace. V příloze doplňujeme opravu popisu prvků pro D.1.1.c.1.2_DVERE_Dn.1-28-Dn.1-31</w:t>
      </w:r>
    </w:p>
    <w:p w14:paraId="5C56506C" w14:textId="265754B9" w:rsidR="00C71060" w:rsidRDefault="00C71060" w:rsidP="001B6932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>
        <w:rPr>
          <w:rFonts w:ascii="Garamond" w:hAnsi="Garamond"/>
          <w:b/>
          <w:bCs/>
          <w:sz w:val="20"/>
          <w:szCs w:val="20"/>
          <w:lang w:eastAsia="cs-CZ"/>
        </w:rPr>
        <w:t>ad 4)</w:t>
      </w:r>
    </w:p>
    <w:p w14:paraId="70355C66" w14:textId="77777777" w:rsidR="00A06D0D" w:rsidRPr="00A06D0D" w:rsidRDefault="00A06D0D" w:rsidP="00A06D0D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A06D0D">
        <w:rPr>
          <w:rFonts w:ascii="Garamond" w:hAnsi="Garamond"/>
          <w:b/>
          <w:bCs/>
          <w:sz w:val="20"/>
          <w:szCs w:val="20"/>
          <w:lang w:eastAsia="cs-CZ"/>
        </w:rPr>
        <w:t>Platí označení dveří Dn.1-28, Dn.1-30 a Dn.1-31 dle výkresu D.1.1.b.22_SCHEMA_VESTAVBY_TOALET.</w:t>
      </w:r>
    </w:p>
    <w:p w14:paraId="3B9AF6E8" w14:textId="1ADEF558" w:rsidR="00C71060" w:rsidRDefault="00A06D0D" w:rsidP="00A06D0D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E97CB8">
        <w:rPr>
          <w:rFonts w:ascii="Garamond" w:hAnsi="Garamond"/>
          <w:b/>
          <w:bCs/>
          <w:noProof/>
          <w:sz w:val="20"/>
          <w:szCs w:val="20"/>
        </w:rPr>
        <w:t xml:space="preserve">Soupis prací byl upraven </w:t>
      </w:r>
      <w:r>
        <w:rPr>
          <w:rFonts w:ascii="Garamond" w:hAnsi="Garamond"/>
          <w:b/>
          <w:bCs/>
          <w:noProof/>
          <w:sz w:val="20"/>
          <w:szCs w:val="20"/>
        </w:rPr>
        <w:t>a je uveřejněn současně s tímto vysvětlením</w:t>
      </w:r>
      <w:r w:rsidRPr="00A06D0D">
        <w:rPr>
          <w:rFonts w:ascii="Garamond" w:hAnsi="Garamond"/>
          <w:b/>
          <w:bCs/>
          <w:sz w:val="20"/>
          <w:szCs w:val="20"/>
          <w:lang w:eastAsia="cs-CZ"/>
        </w:rPr>
        <w:t>:</w:t>
      </w:r>
      <w:r>
        <w:rPr>
          <w:rFonts w:ascii="Garamond" w:hAnsi="Garamond"/>
          <w:b/>
          <w:bCs/>
          <w:sz w:val="20"/>
          <w:szCs w:val="20"/>
          <w:lang w:eastAsia="cs-CZ"/>
        </w:rPr>
        <w:t xml:space="preserve"> </w:t>
      </w:r>
      <w:r w:rsidRPr="00A06D0D">
        <w:rPr>
          <w:rFonts w:ascii="Garamond" w:hAnsi="Garamond"/>
          <w:b/>
          <w:bCs/>
          <w:sz w:val="20"/>
          <w:szCs w:val="20"/>
          <w:lang w:eastAsia="cs-CZ"/>
        </w:rPr>
        <w:t>Odstraněny položky p.č. 169 a 171;</w:t>
      </w:r>
      <w:r>
        <w:rPr>
          <w:rFonts w:ascii="Garamond" w:hAnsi="Garamond"/>
          <w:b/>
          <w:bCs/>
          <w:sz w:val="20"/>
          <w:szCs w:val="20"/>
          <w:lang w:eastAsia="cs-CZ"/>
        </w:rPr>
        <w:t xml:space="preserve"> </w:t>
      </w:r>
      <w:r w:rsidRPr="00A06D0D">
        <w:rPr>
          <w:rFonts w:ascii="Garamond" w:hAnsi="Garamond"/>
          <w:b/>
          <w:bCs/>
          <w:sz w:val="20"/>
          <w:szCs w:val="20"/>
          <w:lang w:eastAsia="cs-CZ"/>
        </w:rPr>
        <w:t>upraven popis položky p.č. 685.</w:t>
      </w:r>
    </w:p>
    <w:p w14:paraId="4B3AAEAC" w14:textId="77777777" w:rsidR="00A06D0D" w:rsidRPr="00C71060" w:rsidRDefault="00A06D0D" w:rsidP="00A06D0D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</w:p>
    <w:p w14:paraId="5CAFA527" w14:textId="367809FD" w:rsidR="00373A89" w:rsidRPr="00A6045F" w:rsidRDefault="00373A89" w:rsidP="00373A89">
      <w:pPr>
        <w:spacing w:before="120" w:after="120" w:line="240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lastRenderedPageBreak/>
        <w:t xml:space="preserve">Zadavatel obdržel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prostřednictvím profilu zadavatele </w:t>
      </w: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dne </w:t>
      </w:r>
      <w:r w:rsidR="00527787" w:rsidRPr="00527787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0</w:t>
      </w:r>
      <w:r w:rsidR="009F188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7</w:t>
      </w:r>
      <w:r w:rsidR="00527787" w:rsidRPr="00527787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.09.2023 </w:t>
      </w:r>
      <w:r w:rsidR="00527787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v </w:t>
      </w:r>
      <w:r w:rsidR="009F1885" w:rsidRPr="009F188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09:15:56</w:t>
      </w:r>
      <w:r w:rsidR="009F188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hod.</w:t>
      </w: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žádost jednoho z dodavatelů</w:t>
      </w: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,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na kterou podává následující odpověď</w:t>
      </w:r>
      <w:r w:rsidRPr="00A6045F">
        <w:rPr>
          <w:rFonts w:ascii="Garamond" w:hAnsi="Garamond"/>
          <w:i/>
          <w:iCs/>
          <w:sz w:val="20"/>
          <w:szCs w:val="20"/>
          <w:lang w:eastAsia="cs-CZ"/>
        </w:rPr>
        <w:t>.</w:t>
      </w:r>
    </w:p>
    <w:p w14:paraId="64A92FEE" w14:textId="294AD756" w:rsidR="00E2468F" w:rsidRPr="00CC040E" w:rsidRDefault="00E2468F" w:rsidP="00E2468F">
      <w:pPr>
        <w:spacing w:before="120" w:after="120" w:line="288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CC040E">
        <w:rPr>
          <w:rFonts w:ascii="Garamond" w:hAnsi="Garamond"/>
          <w:i/>
          <w:iCs/>
          <w:sz w:val="20"/>
          <w:szCs w:val="20"/>
          <w:lang w:eastAsia="cs-CZ"/>
        </w:rPr>
        <w:t>Žádost:</w:t>
      </w:r>
    </w:p>
    <w:p w14:paraId="03BF9C67" w14:textId="77777777" w:rsidR="009F1885" w:rsidRPr="00CC040E" w:rsidRDefault="009F1885" w:rsidP="00E2468F">
      <w:pPr>
        <w:spacing w:before="120" w:after="120" w:line="288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CC040E">
        <w:rPr>
          <w:rFonts w:ascii="Garamond" w:hAnsi="Garamond"/>
          <w:i/>
          <w:iCs/>
          <w:sz w:val="20"/>
          <w:szCs w:val="20"/>
          <w:lang w:eastAsia="cs-CZ"/>
        </w:rPr>
        <w:t>1) Prosíme o bližší specifikaci položky č.1988. V zadávací dokumentaci jsme nenalezli podklady k ocenění. Zajímá nás co konkrétně se bude demontovat a odvážet, z jakých prostor bude nutné prvky vystěhovat, kolik jich bude (kolik aut) a co všechno má být zahrnuto v ceně dopravy, zda bude nutné něco před přepravou ochránit, manuálně přesunout po odvozu atd. V technické zprávě je uvedeno, že demontované prvky budou po demontáži zlikvidované pod dohledem Východočeského muzea.</w:t>
      </w:r>
    </w:p>
    <w:p w14:paraId="666C5452" w14:textId="77777777" w:rsidR="009F1885" w:rsidRPr="00CC040E" w:rsidRDefault="009F1885" w:rsidP="00E2468F">
      <w:pPr>
        <w:spacing w:before="120" w:after="120" w:line="288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CC040E">
        <w:rPr>
          <w:rFonts w:ascii="Garamond" w:hAnsi="Garamond"/>
          <w:i/>
          <w:iCs/>
          <w:sz w:val="20"/>
          <w:szCs w:val="20"/>
          <w:lang w:eastAsia="cs-CZ"/>
        </w:rPr>
        <w:t>2) Prosíme o podrobnější specifikaci položky č.1993. Zajímá nás, zda budou prostory zobrazené v ZOV jako zařízení staveniště, zda budou zhotoviteli poskytnuty bezplatně, případně ke kterým z nich se vztahuje vyřízení záboru.</w:t>
      </w:r>
    </w:p>
    <w:p w14:paraId="2793208D" w14:textId="77777777" w:rsidR="009F1885" w:rsidRPr="00CC040E" w:rsidRDefault="009F1885" w:rsidP="00E2468F">
      <w:pPr>
        <w:spacing w:before="120" w:after="120" w:line="288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CC040E">
        <w:rPr>
          <w:rFonts w:ascii="Garamond" w:hAnsi="Garamond"/>
          <w:i/>
          <w:iCs/>
          <w:sz w:val="20"/>
          <w:szCs w:val="20"/>
          <w:lang w:eastAsia="cs-CZ"/>
        </w:rPr>
        <w:t>3) Prosíme o podrobnější specifikaci položky č.1965. Domníváme se, že v nákladech na zábory se nachází duplicita s položkou č.1993.</w:t>
      </w:r>
    </w:p>
    <w:p w14:paraId="1B8B14A1" w14:textId="77777777" w:rsidR="009F1885" w:rsidRPr="00CC040E" w:rsidRDefault="009F1885" w:rsidP="00E2468F">
      <w:pPr>
        <w:spacing w:before="120" w:after="120" w:line="288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CC040E">
        <w:rPr>
          <w:rFonts w:ascii="Garamond" w:hAnsi="Garamond"/>
          <w:i/>
          <w:iCs/>
          <w:sz w:val="20"/>
          <w:szCs w:val="20"/>
          <w:lang w:eastAsia="cs-CZ"/>
        </w:rPr>
        <w:t>4) Prosíme o bližší specifikaci položky č.1984, jaké má investor požadavky na provoz. Zda se to týká pouze zařízení staveniště, případně zda má investor nějaké požadavky na svůj provoz i v prostorách rekonstrukce. Prosíme o upřesnění.</w:t>
      </w:r>
    </w:p>
    <w:p w14:paraId="7741BC79" w14:textId="77777777" w:rsidR="009F1885" w:rsidRPr="00CC040E" w:rsidRDefault="009F1885" w:rsidP="00E2468F">
      <w:pPr>
        <w:spacing w:before="120" w:after="120" w:line="288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CC040E">
        <w:rPr>
          <w:rFonts w:ascii="Garamond" w:hAnsi="Garamond"/>
          <w:i/>
          <w:iCs/>
          <w:sz w:val="20"/>
          <w:szCs w:val="20"/>
          <w:lang w:eastAsia="cs-CZ"/>
        </w:rPr>
        <w:t>5) Prosíme o vysvětlení položek č.1975 a 1976. Domníváme se, že je tam duplicita v mimostaveništní dopravě.</w:t>
      </w:r>
    </w:p>
    <w:p w14:paraId="42BE4BEB" w14:textId="77777777" w:rsidR="009F1885" w:rsidRPr="00CC040E" w:rsidRDefault="009F1885" w:rsidP="00E2468F">
      <w:pPr>
        <w:spacing w:before="120" w:after="120" w:line="288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CC040E">
        <w:rPr>
          <w:rFonts w:ascii="Garamond" w:hAnsi="Garamond"/>
          <w:i/>
          <w:iCs/>
          <w:sz w:val="20"/>
          <w:szCs w:val="20"/>
          <w:lang w:eastAsia="cs-CZ"/>
        </w:rPr>
        <w:t>6) Prosíme o vysvětlení položky č.1956. Domníváme se, že je v této položce duplicita a zakrývání konstrukcí před poškozením je zahrnuto v základních rozpočtových nákladech – konkrétně v tesařských konstrukcí, kde je jednotkovými cenami určen rozsah bednění z OSB desek a zakrývání konstrukcí geotextilií.</w:t>
      </w:r>
    </w:p>
    <w:p w14:paraId="478BAC86" w14:textId="77777777" w:rsidR="009F1885" w:rsidRPr="00CC040E" w:rsidRDefault="009F1885" w:rsidP="00E2468F">
      <w:pPr>
        <w:spacing w:before="120" w:after="120" w:line="288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CC040E">
        <w:rPr>
          <w:rFonts w:ascii="Garamond" w:hAnsi="Garamond"/>
          <w:i/>
          <w:iCs/>
          <w:sz w:val="20"/>
          <w:szCs w:val="20"/>
          <w:lang w:eastAsia="cs-CZ"/>
        </w:rPr>
        <w:t>7) Prosíme o vysvětlení položky č.1954., kde je mimo jiné uvedeno „zřízení ochrany křemencových dlažeb“. Domníváme se, že jde o provizorní cestu, která je znázorněná v POV a měla by se zakrýt textilií a ocelovými deskami. Nerozumíme, co máme potom ocenit v následující položce č.1967 „Provizorní komunikace“. Domníváme se, že se jedná o duplicitu.</w:t>
      </w:r>
    </w:p>
    <w:p w14:paraId="4DB27516" w14:textId="77777777" w:rsidR="009F1885" w:rsidRPr="00CC040E" w:rsidRDefault="009F1885" w:rsidP="00E2468F">
      <w:pPr>
        <w:spacing w:before="120" w:after="120" w:line="288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CC040E">
        <w:rPr>
          <w:rFonts w:ascii="Garamond" w:hAnsi="Garamond"/>
          <w:i/>
          <w:iCs/>
          <w:sz w:val="20"/>
          <w:szCs w:val="20"/>
          <w:lang w:eastAsia="cs-CZ"/>
        </w:rPr>
        <w:t>8) Prosíme o vysvětlení položky č.1953 „Vyklizení objetku, odstranění materiálů, výrobků a technologií v rozsahu stanoveném projektovou dokumentací“. Domníváme se, že rozsah bouracích prací je dán položkami základních rozpočtových nákladů v oddílech bouracích prací. Prosíme o informaci, co dalšího se musí vyklízet a odstraňovat.</w:t>
      </w:r>
    </w:p>
    <w:p w14:paraId="2326785C" w14:textId="6F6EEEC2" w:rsidR="009F1885" w:rsidRPr="00CC040E" w:rsidRDefault="009F1885" w:rsidP="00E2468F">
      <w:pPr>
        <w:spacing w:before="120" w:after="120" w:line="288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CC040E">
        <w:rPr>
          <w:rFonts w:ascii="Garamond" w:hAnsi="Garamond"/>
          <w:i/>
          <w:iCs/>
          <w:sz w:val="20"/>
          <w:szCs w:val="20"/>
          <w:lang w:eastAsia="cs-CZ"/>
        </w:rPr>
        <w:t>9) Prosíme o vysvětlení položky č.1929. Zajímalo by nás, v čem tato součinnost spočívá. V technické zprávě je uvedeno, že veškeré bourací práce v klenbách a historických zdech budou probíhat pod archeologickým dohledem Východočeského muzea. Dále je uvedeno, že požadavek na dohled zahrnuje i výkopy v násypech kleneb. Domníváme se tedy, že archeologové jsou v režii investora. Nerozumíme proto, proč je uvedeno v technické zprávě, že v případě zajímavých nálezů bude zpracovány nálezové zprávy, ale už v režii stavby. Domníváme se, že by měl být archeologický dohled včetně vypracování nálezových zpráv zcela v režii zadavatele, nebo zcela v režii zhotovitele pod záštitou jeho týmu archeologů.</w:t>
      </w:r>
    </w:p>
    <w:p w14:paraId="7B4E1CBE" w14:textId="77777777" w:rsidR="00E2468F" w:rsidRDefault="00E2468F" w:rsidP="00E2468F">
      <w:pPr>
        <w:spacing w:before="120" w:after="120" w:line="288" w:lineRule="auto"/>
        <w:jc w:val="both"/>
        <w:rPr>
          <w:rFonts w:ascii="Garamond" w:hAnsi="Garamond"/>
          <w:i/>
          <w:iCs/>
          <w:lang w:eastAsia="cs-CZ"/>
        </w:rPr>
      </w:pPr>
    </w:p>
    <w:p w14:paraId="01AEE1B7" w14:textId="6986FD13" w:rsidR="00E2468F" w:rsidRPr="00AF3117" w:rsidRDefault="00E2468F" w:rsidP="00E2468F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AF3117">
        <w:rPr>
          <w:rFonts w:ascii="Garamond" w:hAnsi="Garamond"/>
          <w:b/>
          <w:bCs/>
          <w:sz w:val="20"/>
          <w:szCs w:val="20"/>
          <w:u w:val="single"/>
          <w:lang w:eastAsia="cs-CZ"/>
        </w:rPr>
        <w:t>Odpověď</w:t>
      </w:r>
      <w:r w:rsidR="003717FC" w:rsidRPr="00AF3117">
        <w:rPr>
          <w:rFonts w:ascii="Garamond" w:hAnsi="Garamond"/>
          <w:b/>
          <w:bCs/>
          <w:sz w:val="20"/>
          <w:szCs w:val="20"/>
          <w:u w:val="single"/>
          <w:lang w:eastAsia="cs-CZ"/>
        </w:rPr>
        <w:t xml:space="preserve"> ad:</w:t>
      </w:r>
    </w:p>
    <w:p w14:paraId="12EA1727" w14:textId="51E5C87D" w:rsidR="00373A89" w:rsidRPr="00AF3117" w:rsidRDefault="003717FC" w:rsidP="001B6932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AF3117">
        <w:rPr>
          <w:rFonts w:ascii="Garamond" w:hAnsi="Garamond"/>
          <w:b/>
          <w:bCs/>
          <w:sz w:val="20"/>
          <w:szCs w:val="20"/>
          <w:lang w:eastAsia="cs-CZ"/>
        </w:rPr>
        <w:t xml:space="preserve">1) </w:t>
      </w:r>
    </w:p>
    <w:p w14:paraId="537CC6DB" w14:textId="35241BFA" w:rsidR="003717FC" w:rsidRPr="00AF3117" w:rsidRDefault="003717FC" w:rsidP="001B6932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AF3117">
        <w:rPr>
          <w:noProof/>
          <w:sz w:val="20"/>
          <w:szCs w:val="20"/>
        </w:rPr>
        <w:drawing>
          <wp:inline distT="0" distB="0" distL="0" distR="0" wp14:anchorId="189E3C55" wp14:editId="09A59DDA">
            <wp:extent cx="5759450" cy="203200"/>
            <wp:effectExtent l="0" t="0" r="0" b="6350"/>
            <wp:docPr id="1634601923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78709" w14:textId="77777777" w:rsidR="00AF3117" w:rsidRPr="00AF3117" w:rsidRDefault="00AF3117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AF3117">
        <w:rPr>
          <w:rFonts w:ascii="Garamond" w:hAnsi="Garamond"/>
          <w:b/>
          <w:bCs/>
          <w:sz w:val="20"/>
          <w:szCs w:val="20"/>
          <w:lang w:eastAsia="cs-CZ"/>
        </w:rPr>
        <w:t>Rozsah demontáže lokálních akustických panelů a stávajícího expozičního osvětlení, případně drobných expozičních prvků, je vyznačen na výkresech bouraných konstrukcí D.1.1.b. popiskou u skladby podhledu. Dalším podkladem je prohlídka místa. Budoucí využití demontovaných prvků se předpokládá v maximální možné míře, uložení v rámci areálu dle určení uživatele objektu. </w:t>
      </w:r>
    </w:p>
    <w:p w14:paraId="16345A36" w14:textId="77777777" w:rsidR="00AF3117" w:rsidRDefault="00AF3117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AF3117">
        <w:rPr>
          <w:rFonts w:ascii="Garamond" w:hAnsi="Garamond"/>
          <w:b/>
          <w:bCs/>
          <w:sz w:val="20"/>
          <w:szCs w:val="20"/>
          <w:lang w:eastAsia="cs-CZ"/>
        </w:rPr>
        <w:t>Odstraňovaná výstavní paneláž, tvořená samostatnou konstrukcí, je vyznačena na výkresech bouraných konstrukcí D.1.1.b. šrafou VÝSTAVNÍ PANELY a je zahrnuta v položkách č. 16 a č.17.</w:t>
      </w:r>
    </w:p>
    <w:p w14:paraId="5DA44AEA" w14:textId="45BB056A" w:rsidR="00AF3117" w:rsidRDefault="00AF3117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>
        <w:rPr>
          <w:rFonts w:ascii="Garamond" w:hAnsi="Garamond"/>
          <w:b/>
          <w:bCs/>
          <w:sz w:val="20"/>
          <w:szCs w:val="20"/>
          <w:lang w:eastAsia="cs-CZ"/>
        </w:rPr>
        <w:t>2)</w:t>
      </w:r>
    </w:p>
    <w:p w14:paraId="440C0E40" w14:textId="698181A9" w:rsidR="00AF3117" w:rsidRDefault="00AF3117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>
        <w:rPr>
          <w:noProof/>
        </w:rPr>
        <w:drawing>
          <wp:inline distT="0" distB="0" distL="0" distR="0" wp14:anchorId="79207536" wp14:editId="50CCB8EE">
            <wp:extent cx="5759450" cy="123190"/>
            <wp:effectExtent l="0" t="0" r="0" b="0"/>
            <wp:docPr id="124633762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1357C" w14:textId="018524CE" w:rsidR="00AF3117" w:rsidRDefault="00AF3117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AF3117">
        <w:rPr>
          <w:rFonts w:ascii="Garamond" w:hAnsi="Garamond"/>
          <w:b/>
          <w:bCs/>
          <w:sz w:val="20"/>
          <w:szCs w:val="20"/>
          <w:lang w:eastAsia="cs-CZ"/>
        </w:rPr>
        <w:t>Prostor staveniště uvnitř areálu bude  poskytnut bezúplatně, za podmínky jeho uvedení do původního stavu.</w:t>
      </w:r>
      <w:r>
        <w:rPr>
          <w:rFonts w:ascii="Garamond" w:hAnsi="Garamond"/>
          <w:b/>
          <w:bCs/>
          <w:sz w:val="20"/>
          <w:szCs w:val="20"/>
          <w:lang w:eastAsia="cs-CZ"/>
        </w:rPr>
        <w:t xml:space="preserve"> </w:t>
      </w:r>
      <w:r w:rsidRPr="00AF3117">
        <w:rPr>
          <w:rFonts w:ascii="Garamond" w:hAnsi="Garamond"/>
          <w:b/>
          <w:bCs/>
          <w:sz w:val="20"/>
          <w:szCs w:val="20"/>
          <w:lang w:eastAsia="cs-CZ"/>
        </w:rPr>
        <w:t>Prostor staveniště mimo areál, před hlavní branou, je nutné vyřídit standardním záborem veřejného prostranství, dle aktuální platné legislativy a ceníku vlastníka</w:t>
      </w:r>
      <w:r>
        <w:rPr>
          <w:rFonts w:ascii="Garamond" w:hAnsi="Garamond"/>
          <w:b/>
          <w:bCs/>
          <w:sz w:val="20"/>
          <w:szCs w:val="20"/>
          <w:lang w:eastAsia="cs-CZ"/>
        </w:rPr>
        <w:t>.</w:t>
      </w:r>
    </w:p>
    <w:p w14:paraId="4D2BA06A" w14:textId="5FB1A0DF" w:rsidR="00AF3117" w:rsidRDefault="00AF3117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>
        <w:rPr>
          <w:rFonts w:ascii="Garamond" w:hAnsi="Garamond"/>
          <w:b/>
          <w:bCs/>
          <w:sz w:val="20"/>
          <w:szCs w:val="20"/>
          <w:lang w:eastAsia="cs-CZ"/>
        </w:rPr>
        <w:lastRenderedPageBreak/>
        <w:t xml:space="preserve">3) </w:t>
      </w:r>
    </w:p>
    <w:p w14:paraId="22176E76" w14:textId="05C1E4F3" w:rsidR="00445AF9" w:rsidRDefault="00445AF9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445AF9">
        <w:rPr>
          <w:rFonts w:ascii="Garamond" w:hAnsi="Garamond"/>
          <w:b/>
          <w:bCs/>
          <w:sz w:val="20"/>
          <w:szCs w:val="20"/>
          <w:lang w:eastAsia="cs-CZ"/>
        </w:rPr>
        <w:t>Nejedná se o duplicitu, položka č. 1965 zahrnuje náklady na poplatek ze záboru, přičemž položka č. 1993 postihuje náklady na samotná opatření spojená se záborem, např. ochranná opatření, vymezení zabraného prostoru atd</w:t>
      </w:r>
      <w:r>
        <w:rPr>
          <w:rFonts w:ascii="Garamond" w:hAnsi="Garamond"/>
          <w:b/>
          <w:bCs/>
          <w:sz w:val="20"/>
          <w:szCs w:val="20"/>
          <w:lang w:eastAsia="cs-CZ"/>
        </w:rPr>
        <w:t>.</w:t>
      </w:r>
    </w:p>
    <w:p w14:paraId="0CFC097F" w14:textId="2676DE66" w:rsidR="00445AF9" w:rsidRDefault="00445AF9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>
        <w:rPr>
          <w:rFonts w:ascii="Garamond" w:hAnsi="Garamond"/>
          <w:b/>
          <w:bCs/>
          <w:sz w:val="20"/>
          <w:szCs w:val="20"/>
          <w:lang w:eastAsia="cs-CZ"/>
        </w:rPr>
        <w:t>4)</w:t>
      </w:r>
    </w:p>
    <w:p w14:paraId="370A1DBF" w14:textId="0CD3ACC3" w:rsidR="00445AF9" w:rsidRDefault="00445AF9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445AF9">
        <w:rPr>
          <w:rFonts w:ascii="Garamond" w:hAnsi="Garamond"/>
          <w:b/>
          <w:bCs/>
          <w:sz w:val="20"/>
          <w:szCs w:val="20"/>
          <w:lang w:eastAsia="cs-CZ"/>
        </w:rPr>
        <w:t>Položka zahrnuje požadavky uživatele na souběh stavebních prací s návštěvnickým provozem a provozem zaměstnanců, uvedené v části d) B - souhrnné technické zprávy, a dále požadavky na souběh stavby a plánovaných kulturně společenských akcí v rámci areálu, jejichž roční přehled je uveden v dokumentu </w:t>
      </w:r>
      <w:r w:rsidRPr="00445AF9">
        <w:rPr>
          <w:rFonts w:ascii="Garamond" w:hAnsi="Garamond"/>
          <w:b/>
          <w:bCs/>
          <w:i/>
          <w:iCs/>
          <w:sz w:val="20"/>
          <w:szCs w:val="20"/>
          <w:lang w:eastAsia="cs-CZ"/>
        </w:rPr>
        <w:t xml:space="preserve">Společenský sál - přehled akcí, </w:t>
      </w:r>
      <w:r w:rsidRPr="00445AF9">
        <w:rPr>
          <w:rFonts w:ascii="Garamond" w:hAnsi="Garamond"/>
          <w:b/>
          <w:bCs/>
          <w:sz w:val="20"/>
          <w:szCs w:val="20"/>
          <w:lang w:eastAsia="cs-CZ"/>
        </w:rPr>
        <w:t>který je součástí dokladové části E.6. Aktualizovaný přehled dodá uživatel objektu před zahájením výstavby</w:t>
      </w:r>
      <w:r>
        <w:rPr>
          <w:rFonts w:ascii="Garamond" w:hAnsi="Garamond"/>
          <w:b/>
          <w:bCs/>
          <w:sz w:val="20"/>
          <w:szCs w:val="20"/>
          <w:lang w:eastAsia="cs-CZ"/>
        </w:rPr>
        <w:t>.</w:t>
      </w:r>
    </w:p>
    <w:p w14:paraId="61FF1543" w14:textId="4C350BA2" w:rsidR="00445AF9" w:rsidRDefault="00445AF9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>
        <w:rPr>
          <w:rFonts w:ascii="Garamond" w:hAnsi="Garamond"/>
          <w:b/>
          <w:bCs/>
          <w:sz w:val="20"/>
          <w:szCs w:val="20"/>
          <w:lang w:eastAsia="cs-CZ"/>
        </w:rPr>
        <w:t>5)</w:t>
      </w:r>
    </w:p>
    <w:p w14:paraId="43BECC76" w14:textId="3F57DE91" w:rsidR="00445AF9" w:rsidRPr="00445AF9" w:rsidRDefault="00CC040E" w:rsidP="00445AF9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E97CB8">
        <w:rPr>
          <w:rFonts w:ascii="Garamond" w:hAnsi="Garamond"/>
          <w:b/>
          <w:bCs/>
          <w:noProof/>
          <w:sz w:val="20"/>
          <w:szCs w:val="20"/>
        </w:rPr>
        <w:t xml:space="preserve">Soupis prací byl upraven </w:t>
      </w:r>
      <w:r>
        <w:rPr>
          <w:rFonts w:ascii="Garamond" w:hAnsi="Garamond"/>
          <w:b/>
          <w:bCs/>
          <w:noProof/>
          <w:sz w:val="20"/>
          <w:szCs w:val="20"/>
        </w:rPr>
        <w:t>a je uveřejněn současně s tímto vysvětlením</w:t>
      </w:r>
      <w:r>
        <w:rPr>
          <w:rFonts w:ascii="Garamond" w:hAnsi="Garamond"/>
          <w:b/>
          <w:bCs/>
          <w:noProof/>
          <w:sz w:val="20"/>
          <w:szCs w:val="20"/>
        </w:rPr>
        <w:t>: p</w:t>
      </w:r>
      <w:r w:rsidR="00445AF9" w:rsidRPr="00445AF9">
        <w:rPr>
          <w:rFonts w:ascii="Garamond" w:hAnsi="Garamond"/>
          <w:b/>
          <w:bCs/>
          <w:sz w:val="20"/>
          <w:szCs w:val="20"/>
          <w:lang w:eastAsia="cs-CZ"/>
        </w:rPr>
        <w:t xml:space="preserve">oložka p.č. 1975 byla ze Soupisu odstraněna, </w:t>
      </w:r>
      <w:r>
        <w:rPr>
          <w:rFonts w:ascii="Garamond" w:hAnsi="Garamond"/>
          <w:b/>
          <w:bCs/>
          <w:sz w:val="20"/>
          <w:szCs w:val="20"/>
          <w:lang w:eastAsia="cs-CZ"/>
        </w:rPr>
        <w:t xml:space="preserve">v </w:t>
      </w:r>
      <w:r w:rsidR="00445AF9" w:rsidRPr="00445AF9">
        <w:rPr>
          <w:rFonts w:ascii="Garamond" w:hAnsi="Garamond"/>
          <w:b/>
          <w:bCs/>
          <w:sz w:val="20"/>
          <w:szCs w:val="20"/>
          <w:lang w:eastAsia="cs-CZ"/>
        </w:rPr>
        <w:t>položce p.č 1976 byl upraven popis.</w:t>
      </w:r>
    </w:p>
    <w:p w14:paraId="44C91317" w14:textId="77777777" w:rsidR="00CC040E" w:rsidRDefault="00445AF9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>
        <w:rPr>
          <w:rFonts w:ascii="Garamond" w:hAnsi="Garamond"/>
          <w:b/>
          <w:bCs/>
          <w:sz w:val="20"/>
          <w:szCs w:val="20"/>
          <w:lang w:eastAsia="cs-CZ"/>
        </w:rPr>
        <w:t>6)</w:t>
      </w:r>
    </w:p>
    <w:p w14:paraId="3039832E" w14:textId="29024262" w:rsidR="00445AF9" w:rsidRDefault="00CC040E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CC040E">
        <w:rPr>
          <w:rFonts w:ascii="Garamond" w:hAnsi="Garamond"/>
          <w:b/>
          <w:bCs/>
          <w:sz w:val="20"/>
          <w:szCs w:val="20"/>
          <w:lang w:eastAsia="cs-CZ"/>
        </w:rPr>
        <w:t>Nejedná se o duplicitu, protože položka p.č. 1956 řeší zakrývání konstrukcí nových, které vzniknou dodávkou stavby, přičemž položky ze ZRN jsou určené pro ochranu a zakrývání stávajících prvků a konstrukcí</w:t>
      </w:r>
      <w:r>
        <w:rPr>
          <w:rFonts w:ascii="Garamond" w:hAnsi="Garamond"/>
          <w:b/>
          <w:bCs/>
          <w:sz w:val="20"/>
          <w:szCs w:val="20"/>
          <w:lang w:eastAsia="cs-CZ"/>
        </w:rPr>
        <w:t>.</w:t>
      </w:r>
    </w:p>
    <w:p w14:paraId="25256109" w14:textId="68C999A8" w:rsidR="00CC040E" w:rsidRDefault="00841513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>
        <w:rPr>
          <w:rFonts w:ascii="Garamond" w:hAnsi="Garamond"/>
          <w:b/>
          <w:bCs/>
          <w:sz w:val="20"/>
          <w:szCs w:val="20"/>
          <w:lang w:eastAsia="cs-CZ"/>
        </w:rPr>
        <w:t>7)</w:t>
      </w:r>
    </w:p>
    <w:p w14:paraId="6619C6E1" w14:textId="4430738B" w:rsidR="00841513" w:rsidRDefault="00841513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841513">
        <w:rPr>
          <w:rFonts w:ascii="Garamond" w:hAnsi="Garamond"/>
          <w:b/>
          <w:bCs/>
          <w:sz w:val="20"/>
          <w:szCs w:val="20"/>
          <w:lang w:eastAsia="cs-CZ"/>
        </w:rPr>
        <w:t>Nejedná se o duplicitu, protože položka p.č. 1954 zahrnuje ochranu stávajících dlažeb proti mechanickému poškození, přičemž položka p.č. 1967 je určena nákladům spojeným se zřízením, trváním a odstraněním dočasných komunikací a tras dle potřeb dodavatelského POV.</w:t>
      </w:r>
    </w:p>
    <w:p w14:paraId="5731C644" w14:textId="4FD3E06C" w:rsidR="00841513" w:rsidRDefault="00841513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>
        <w:rPr>
          <w:rFonts w:ascii="Garamond" w:hAnsi="Garamond"/>
          <w:b/>
          <w:bCs/>
          <w:sz w:val="20"/>
          <w:szCs w:val="20"/>
          <w:lang w:eastAsia="cs-CZ"/>
        </w:rPr>
        <w:t>8)</w:t>
      </w:r>
    </w:p>
    <w:p w14:paraId="7F4ABCF3" w14:textId="086BE659" w:rsidR="00841513" w:rsidRDefault="00841513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841513">
        <w:rPr>
          <w:rFonts w:ascii="Garamond" w:hAnsi="Garamond"/>
          <w:b/>
          <w:bCs/>
          <w:sz w:val="20"/>
          <w:szCs w:val="20"/>
          <w:lang w:eastAsia="cs-CZ"/>
        </w:rPr>
        <w:t>Nejedná se o duplicitu, protože položka p.č. 1953 zahrnuje vyklizení a odstranění prvků z vnitřních prostor objektu, které nejsou pevně spojeny se stavbou</w:t>
      </w:r>
      <w:r>
        <w:rPr>
          <w:rFonts w:ascii="Garamond" w:hAnsi="Garamond"/>
          <w:b/>
          <w:bCs/>
          <w:sz w:val="20"/>
          <w:szCs w:val="20"/>
          <w:lang w:eastAsia="cs-CZ"/>
        </w:rPr>
        <w:t>.</w:t>
      </w:r>
    </w:p>
    <w:p w14:paraId="2E57AA93" w14:textId="12A713EB" w:rsidR="00841513" w:rsidRDefault="00841513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>
        <w:rPr>
          <w:rFonts w:ascii="Garamond" w:hAnsi="Garamond"/>
          <w:b/>
          <w:bCs/>
          <w:sz w:val="20"/>
          <w:szCs w:val="20"/>
          <w:lang w:eastAsia="cs-CZ"/>
        </w:rPr>
        <w:t>9)</w:t>
      </w:r>
    </w:p>
    <w:p w14:paraId="447D7862" w14:textId="0DA997FF" w:rsidR="00841513" w:rsidRDefault="00841513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>
        <w:rPr>
          <w:noProof/>
        </w:rPr>
        <w:drawing>
          <wp:inline distT="0" distB="0" distL="0" distR="0" wp14:anchorId="7F21F11D" wp14:editId="27304C86">
            <wp:extent cx="5759450" cy="196215"/>
            <wp:effectExtent l="0" t="0" r="0" b="0"/>
            <wp:docPr id="439936709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A8EA" w14:textId="05EFECCD" w:rsidR="00841513" w:rsidRDefault="00841513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  <w:r w:rsidRPr="00841513">
        <w:rPr>
          <w:rFonts w:ascii="Garamond" w:hAnsi="Garamond"/>
          <w:b/>
          <w:bCs/>
          <w:sz w:val="20"/>
          <w:szCs w:val="20"/>
          <w:lang w:eastAsia="cs-CZ"/>
        </w:rPr>
        <w:t>Položka určuje provádění bouracích a výkopových prací pod dohledem archeologa a v případě nálezu pokračování bouracích prací ruční technikou, kterou archeolog určí. Archeologický dohled včetně případného záchranného archeologického výzkumu, jehož součástí jsou i nálezové zprávy, bude v režii objednatele potažmo určené oprávněné organizace, kterou Východočeské muzeum v Pardubicích je</w:t>
      </w:r>
      <w:r>
        <w:rPr>
          <w:rFonts w:ascii="Garamond" w:hAnsi="Garamond"/>
          <w:b/>
          <w:bCs/>
          <w:sz w:val="20"/>
          <w:szCs w:val="20"/>
          <w:lang w:eastAsia="cs-CZ"/>
        </w:rPr>
        <w:t>.</w:t>
      </w:r>
    </w:p>
    <w:p w14:paraId="70BE2B02" w14:textId="77777777" w:rsidR="00034EA4" w:rsidRDefault="00034EA4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</w:p>
    <w:p w14:paraId="755C22C0" w14:textId="40DD2B70" w:rsidR="00034EA4" w:rsidRPr="00A6045F" w:rsidRDefault="00034EA4" w:rsidP="00034EA4">
      <w:pPr>
        <w:spacing w:before="120" w:after="120" w:line="240" w:lineRule="auto"/>
        <w:jc w:val="both"/>
        <w:rPr>
          <w:rFonts w:ascii="Garamond" w:hAnsi="Garamond"/>
          <w:i/>
          <w:iCs/>
          <w:sz w:val="20"/>
          <w:szCs w:val="20"/>
          <w:lang w:eastAsia="cs-CZ"/>
        </w:rPr>
      </w:pP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Zadavatel obdržel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prostřednictvím </w:t>
      </w:r>
      <w:r w:rsidR="004E2FAE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profilu zadavatele </w:t>
      </w: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dne </w:t>
      </w:r>
      <w:r w:rsidRP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0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7</w:t>
      </w:r>
      <w:r w:rsidRP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.09.2023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v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e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21</w:t>
      </w:r>
      <w:r w:rsidRP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: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47</w:t>
      </w:r>
      <w:r w:rsidRP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: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4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8</w:t>
      </w:r>
      <w:r w:rsidRPr="00983BA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hod.</w:t>
      </w: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žádost jednoho z dodavatelů</w:t>
      </w:r>
      <w:r w:rsidRPr="00DF059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 xml:space="preserve">, </w:t>
      </w:r>
      <w:r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na kterou podává následující odpověď</w:t>
      </w:r>
      <w:r w:rsidRPr="00A6045F">
        <w:rPr>
          <w:rFonts w:ascii="Garamond" w:hAnsi="Garamond"/>
          <w:i/>
          <w:iCs/>
          <w:sz w:val="20"/>
          <w:szCs w:val="20"/>
          <w:lang w:eastAsia="cs-CZ"/>
        </w:rPr>
        <w:t>.</w:t>
      </w:r>
    </w:p>
    <w:p w14:paraId="1B0789D5" w14:textId="2F6F2B22" w:rsidR="00034EA4" w:rsidRDefault="00034EA4" w:rsidP="004E2FAE">
      <w:pPr>
        <w:spacing w:before="120" w:after="120" w:line="240" w:lineRule="auto"/>
        <w:jc w:val="both"/>
        <w:rPr>
          <w:rFonts w:ascii="Garamond" w:hAnsi="Garamond"/>
          <w:i/>
          <w:iCs/>
          <w:noProof/>
          <w:sz w:val="20"/>
          <w:szCs w:val="20"/>
        </w:rPr>
      </w:pPr>
      <w:r w:rsidRPr="00D53AC6">
        <w:rPr>
          <w:rFonts w:ascii="Garamond" w:hAnsi="Garamond"/>
          <w:i/>
          <w:iCs/>
          <w:noProof/>
          <w:sz w:val="20"/>
          <w:szCs w:val="20"/>
        </w:rPr>
        <w:t>Dotaz:</w:t>
      </w:r>
      <w:r>
        <w:rPr>
          <w:rFonts w:ascii="Garamond" w:hAnsi="Garamond"/>
          <w:i/>
          <w:iCs/>
          <w:noProof/>
          <w:sz w:val="20"/>
          <w:szCs w:val="20"/>
        </w:rPr>
        <w:t xml:space="preserve"> „</w:t>
      </w:r>
      <w:r w:rsidR="004E2FAE" w:rsidRPr="004E2FAE">
        <w:rPr>
          <w:rFonts w:ascii="Garamond" w:hAnsi="Garamond"/>
          <w:i/>
          <w:iCs/>
          <w:noProof/>
          <w:sz w:val="20"/>
          <w:szCs w:val="20"/>
        </w:rPr>
        <w:t>tímto bychom rádi požádali o bližší specifikaci k akustickému panelu „VLNA“, v PD jsme nedohledali bližší informaci k poloměru - vnitřní i vnější poloměr stropu „VLNA“ reprezentativního sálu a foyer.</w:t>
      </w:r>
      <w:r w:rsidRPr="0037305E">
        <w:rPr>
          <w:rFonts w:ascii="Garamond" w:hAnsi="Garamond"/>
          <w:i/>
          <w:iCs/>
          <w:noProof/>
          <w:sz w:val="20"/>
          <w:szCs w:val="20"/>
        </w:rPr>
        <w:t>.</w:t>
      </w:r>
      <w:r>
        <w:rPr>
          <w:rFonts w:ascii="Garamond" w:hAnsi="Garamond"/>
          <w:i/>
          <w:iCs/>
          <w:noProof/>
          <w:sz w:val="20"/>
          <w:szCs w:val="20"/>
        </w:rPr>
        <w:t>“.</w:t>
      </w:r>
    </w:p>
    <w:p w14:paraId="7ED89DCD" w14:textId="08C50A6A" w:rsidR="00DA4FF1" w:rsidRPr="00DA4FF1" w:rsidRDefault="00034EA4" w:rsidP="00DA4FF1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D436C7">
        <w:rPr>
          <w:rFonts w:ascii="Garamond" w:hAnsi="Garamond"/>
          <w:b/>
          <w:bCs/>
          <w:noProof/>
          <w:sz w:val="20"/>
          <w:szCs w:val="20"/>
        </w:rPr>
        <w:t xml:space="preserve">Odpověď: </w:t>
      </w:r>
      <w:r>
        <w:rPr>
          <w:rFonts w:ascii="Garamond" w:hAnsi="Garamond"/>
          <w:b/>
          <w:bCs/>
          <w:noProof/>
          <w:sz w:val="20"/>
          <w:szCs w:val="20"/>
        </w:rPr>
        <w:t xml:space="preserve"> </w:t>
      </w:r>
      <w:r w:rsidR="00DA4FF1" w:rsidRPr="00DA4FF1">
        <w:rPr>
          <w:rFonts w:ascii="Garamond" w:hAnsi="Garamond"/>
          <w:b/>
          <w:bCs/>
          <w:noProof/>
          <w:sz w:val="20"/>
          <w:szCs w:val="20"/>
        </w:rPr>
        <w:t>Akustický obklad z atypických sádrových odlitků je určen rozměry a základním technologickým postupem dle výkresu </w:t>
      </w:r>
      <w:r w:rsidR="00DA4FF1" w:rsidRPr="00DA4FF1">
        <w:rPr>
          <w:rFonts w:ascii="Garamond" w:hAnsi="Garamond"/>
          <w:b/>
          <w:bCs/>
          <w:i/>
          <w:iCs/>
          <w:noProof/>
          <w:sz w:val="20"/>
          <w:szCs w:val="20"/>
        </w:rPr>
        <w:t>D.1.1.b.19_SCHEMA_STROPU_V_3NP</w:t>
      </w:r>
      <w:r w:rsidR="00DA4FF1" w:rsidRPr="00DA4FF1">
        <w:rPr>
          <w:rFonts w:ascii="Garamond" w:hAnsi="Garamond"/>
          <w:b/>
          <w:bCs/>
          <w:noProof/>
          <w:sz w:val="20"/>
          <w:szCs w:val="20"/>
        </w:rPr>
        <w:t>. Základní geometrie kopíruje poloměry železobetonového zvlněného stropu, který je definován v</w:t>
      </w:r>
      <w:r w:rsidR="00DA4FF1">
        <w:rPr>
          <w:rFonts w:ascii="Garamond" w:hAnsi="Garamond"/>
          <w:b/>
          <w:bCs/>
          <w:noProof/>
          <w:sz w:val="20"/>
          <w:szCs w:val="20"/>
        </w:rPr>
        <w:t> </w:t>
      </w:r>
      <w:r w:rsidR="00DA4FF1" w:rsidRPr="00DA4FF1">
        <w:rPr>
          <w:rFonts w:ascii="Garamond" w:hAnsi="Garamond"/>
          <w:b/>
          <w:bCs/>
          <w:noProof/>
          <w:sz w:val="20"/>
          <w:szCs w:val="20"/>
        </w:rPr>
        <w:t>části</w:t>
      </w:r>
      <w:r w:rsidR="00DA4FF1">
        <w:rPr>
          <w:rFonts w:ascii="Garamond" w:hAnsi="Garamond"/>
          <w:b/>
          <w:bCs/>
          <w:noProof/>
          <w:sz w:val="20"/>
          <w:szCs w:val="20"/>
        </w:rPr>
        <w:t xml:space="preserve"> </w:t>
      </w:r>
      <w:r w:rsidR="00DA4FF1" w:rsidRPr="00DA4FF1">
        <w:rPr>
          <w:rFonts w:ascii="Garamond" w:hAnsi="Garamond"/>
          <w:b/>
          <w:bCs/>
          <w:noProof/>
          <w:sz w:val="20"/>
          <w:szCs w:val="20"/>
        </w:rPr>
        <w:t>D.1.2. </w:t>
      </w:r>
      <w:r w:rsidR="00DA4FF1" w:rsidRPr="00DA4FF1">
        <w:rPr>
          <w:rFonts w:ascii="Garamond" w:hAnsi="Garamond"/>
          <w:b/>
          <w:bCs/>
          <w:i/>
          <w:iCs/>
          <w:noProof/>
          <w:sz w:val="20"/>
          <w:szCs w:val="20"/>
        </w:rPr>
        <w:t>21065_ZAPA_D.1.2.c_03_FW_D_01_výkres tvaru desky 3.np zd</w:t>
      </w:r>
    </w:p>
    <w:p w14:paraId="572ACDAA" w14:textId="77777777" w:rsidR="00DA4FF1" w:rsidRPr="00DA4FF1" w:rsidRDefault="00DA4FF1" w:rsidP="00DA4FF1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DA4FF1">
        <w:rPr>
          <w:rFonts w:ascii="Garamond" w:hAnsi="Garamond"/>
          <w:b/>
          <w:bCs/>
          <w:noProof/>
          <w:sz w:val="20"/>
          <w:szCs w:val="20"/>
        </w:rPr>
        <w:t>Pohledové požadavky jsou určeny </w:t>
      </w:r>
      <w:r w:rsidRPr="00DA4FF1">
        <w:rPr>
          <w:rFonts w:ascii="Garamond" w:hAnsi="Garamond"/>
          <w:b/>
          <w:bCs/>
          <w:i/>
          <w:iCs/>
          <w:noProof/>
          <w:sz w:val="20"/>
          <w:szCs w:val="20"/>
        </w:rPr>
        <w:t>D.1.1.a.2_KNIHA_STANDARDU</w:t>
      </w:r>
      <w:r w:rsidRPr="00DA4FF1">
        <w:rPr>
          <w:rFonts w:ascii="Garamond" w:hAnsi="Garamond"/>
          <w:b/>
          <w:bCs/>
          <w:noProof/>
          <w:sz w:val="20"/>
          <w:szCs w:val="20"/>
        </w:rPr>
        <w:t xml:space="preserve">, v části </w:t>
      </w:r>
      <w:r w:rsidRPr="00DA4FF1">
        <w:rPr>
          <w:rFonts w:ascii="Garamond" w:hAnsi="Garamond"/>
          <w:b/>
          <w:bCs/>
          <w:i/>
          <w:iCs/>
          <w:noProof/>
          <w:sz w:val="20"/>
          <w:szCs w:val="20"/>
        </w:rPr>
        <w:t>akustický obklad - bobule</w:t>
      </w:r>
      <w:r w:rsidRPr="00DA4FF1">
        <w:rPr>
          <w:rFonts w:ascii="Garamond" w:hAnsi="Garamond"/>
          <w:b/>
          <w:bCs/>
          <w:noProof/>
          <w:sz w:val="20"/>
          <w:szCs w:val="20"/>
        </w:rPr>
        <w:t>.</w:t>
      </w:r>
    </w:p>
    <w:p w14:paraId="2020C6E8" w14:textId="77777777" w:rsidR="00DA4FF1" w:rsidRPr="00DA4FF1" w:rsidRDefault="00DA4FF1" w:rsidP="00DA4FF1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DA4FF1">
        <w:rPr>
          <w:rFonts w:ascii="Garamond" w:hAnsi="Garamond"/>
          <w:b/>
          <w:bCs/>
          <w:noProof/>
          <w:sz w:val="20"/>
          <w:szCs w:val="20"/>
        </w:rPr>
        <w:t>Pokud je dotazem myšlen akustický obklad svislých konstrukcí kolem podia a na protější dělící příčce, požadavky jsou definovány výkresy </w:t>
      </w:r>
      <w:r w:rsidRPr="00DA4FF1">
        <w:rPr>
          <w:rFonts w:ascii="Garamond" w:hAnsi="Garamond"/>
          <w:b/>
          <w:bCs/>
          <w:i/>
          <w:iCs/>
          <w:noProof/>
          <w:sz w:val="20"/>
          <w:szCs w:val="20"/>
        </w:rPr>
        <w:t>D.1.1.b.20_SCHEMA_PODIA_A_AKUSTICKYCH_PREDSTEN</w:t>
      </w:r>
      <w:r w:rsidRPr="00DA4FF1">
        <w:rPr>
          <w:rFonts w:ascii="Garamond" w:hAnsi="Garamond"/>
          <w:b/>
          <w:bCs/>
          <w:noProof/>
          <w:sz w:val="20"/>
          <w:szCs w:val="20"/>
        </w:rPr>
        <w:t xml:space="preserve"> a </w:t>
      </w:r>
      <w:r w:rsidRPr="00DA4FF1">
        <w:rPr>
          <w:rFonts w:ascii="Garamond" w:hAnsi="Garamond"/>
          <w:b/>
          <w:bCs/>
          <w:i/>
          <w:iCs/>
          <w:noProof/>
          <w:sz w:val="20"/>
          <w:szCs w:val="20"/>
        </w:rPr>
        <w:t>D.1.1.b.21_SCHEMA_DELICI_PRICKY_SAL_X_FOYER</w:t>
      </w:r>
      <w:r w:rsidRPr="00DA4FF1">
        <w:rPr>
          <w:rFonts w:ascii="Garamond" w:hAnsi="Garamond"/>
          <w:b/>
          <w:bCs/>
          <w:noProof/>
          <w:sz w:val="20"/>
          <w:szCs w:val="20"/>
        </w:rPr>
        <w:t>. Pohledové požadavky jsou určeny v </w:t>
      </w:r>
      <w:r w:rsidRPr="00DA4FF1">
        <w:rPr>
          <w:rFonts w:ascii="Garamond" w:hAnsi="Garamond"/>
          <w:b/>
          <w:bCs/>
          <w:i/>
          <w:iCs/>
          <w:noProof/>
          <w:sz w:val="20"/>
          <w:szCs w:val="20"/>
        </w:rPr>
        <w:t>D.1.1.a.2_KNIHA_STANDARDU</w:t>
      </w:r>
      <w:r w:rsidRPr="00DA4FF1">
        <w:rPr>
          <w:rFonts w:ascii="Garamond" w:hAnsi="Garamond"/>
          <w:b/>
          <w:bCs/>
          <w:noProof/>
          <w:sz w:val="20"/>
          <w:szCs w:val="20"/>
        </w:rPr>
        <w:t xml:space="preserve">, v části </w:t>
      </w:r>
      <w:r w:rsidRPr="00DA4FF1">
        <w:rPr>
          <w:rFonts w:ascii="Garamond" w:hAnsi="Garamond"/>
          <w:b/>
          <w:bCs/>
          <w:i/>
          <w:iCs/>
          <w:noProof/>
          <w:sz w:val="20"/>
          <w:szCs w:val="20"/>
        </w:rPr>
        <w:t>akustický obklad - bobule</w:t>
      </w:r>
      <w:r w:rsidRPr="00DA4FF1">
        <w:rPr>
          <w:rFonts w:ascii="Garamond" w:hAnsi="Garamond"/>
          <w:b/>
          <w:bCs/>
          <w:noProof/>
          <w:sz w:val="20"/>
          <w:szCs w:val="20"/>
        </w:rPr>
        <w:t xml:space="preserve"> a </w:t>
      </w:r>
      <w:r w:rsidRPr="00DA4FF1">
        <w:rPr>
          <w:rFonts w:ascii="Garamond" w:hAnsi="Garamond"/>
          <w:b/>
          <w:bCs/>
          <w:i/>
          <w:iCs/>
          <w:noProof/>
          <w:sz w:val="20"/>
          <w:szCs w:val="20"/>
        </w:rPr>
        <w:t>akustický obklad - boky podia</w:t>
      </w:r>
      <w:r w:rsidRPr="00DA4FF1">
        <w:rPr>
          <w:rFonts w:ascii="Garamond" w:hAnsi="Garamond"/>
          <w:b/>
          <w:bCs/>
          <w:noProof/>
          <w:sz w:val="20"/>
          <w:szCs w:val="20"/>
        </w:rPr>
        <w:t>.</w:t>
      </w:r>
    </w:p>
    <w:p w14:paraId="247B6516" w14:textId="77777777" w:rsidR="00DA4FF1" w:rsidRPr="00DA4FF1" w:rsidRDefault="00DA4FF1" w:rsidP="00DA4FF1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DA4FF1">
        <w:rPr>
          <w:rFonts w:ascii="Garamond" w:hAnsi="Garamond"/>
          <w:b/>
          <w:bCs/>
          <w:noProof/>
          <w:sz w:val="20"/>
          <w:szCs w:val="20"/>
        </w:rPr>
        <w:t xml:space="preserve">Popis řešení je součástí </w:t>
      </w:r>
      <w:r w:rsidRPr="00DA4FF1">
        <w:rPr>
          <w:rFonts w:ascii="Garamond" w:hAnsi="Garamond"/>
          <w:b/>
          <w:bCs/>
          <w:i/>
          <w:iCs/>
          <w:noProof/>
          <w:sz w:val="20"/>
          <w:szCs w:val="20"/>
        </w:rPr>
        <w:t>D.1.1.a.1_TZ</w:t>
      </w:r>
      <w:r w:rsidRPr="00DA4FF1">
        <w:rPr>
          <w:rFonts w:ascii="Garamond" w:hAnsi="Garamond"/>
          <w:b/>
          <w:bCs/>
          <w:noProof/>
          <w:sz w:val="20"/>
          <w:szCs w:val="20"/>
        </w:rPr>
        <w:t xml:space="preserve"> v části </w:t>
      </w:r>
      <w:r w:rsidRPr="00DA4FF1">
        <w:rPr>
          <w:rFonts w:ascii="Garamond" w:hAnsi="Garamond"/>
          <w:b/>
          <w:bCs/>
          <w:i/>
          <w:iCs/>
          <w:noProof/>
          <w:sz w:val="20"/>
          <w:szCs w:val="20"/>
        </w:rPr>
        <w:t>9 Akustické podhledy a obklady.</w:t>
      </w:r>
    </w:p>
    <w:p w14:paraId="1B620929" w14:textId="6A1BF32D" w:rsidR="00034EA4" w:rsidRDefault="00DA4FF1" w:rsidP="00DA4FF1">
      <w:pPr>
        <w:spacing w:before="120" w:after="120" w:line="240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DA4FF1">
        <w:rPr>
          <w:rFonts w:ascii="Garamond" w:hAnsi="Garamond"/>
          <w:b/>
          <w:bCs/>
          <w:noProof/>
          <w:sz w:val="20"/>
          <w:szCs w:val="20"/>
        </w:rPr>
        <w:t>Pro obklad je nutné zpracovat dílenskou dokumentaci vč. 3D modelu.</w:t>
      </w:r>
      <w:r w:rsidR="00034EA4" w:rsidRPr="00E97CB8">
        <w:rPr>
          <w:rFonts w:ascii="Garamond" w:hAnsi="Garamond"/>
          <w:b/>
          <w:bCs/>
          <w:noProof/>
          <w:sz w:val="20"/>
          <w:szCs w:val="20"/>
        </w:rPr>
        <w:t>.</w:t>
      </w:r>
    </w:p>
    <w:p w14:paraId="66BB0E08" w14:textId="77777777" w:rsidR="00034EA4" w:rsidRPr="00AF3117" w:rsidRDefault="00034EA4" w:rsidP="00AF3117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</w:p>
    <w:p w14:paraId="2F8FF9CA" w14:textId="77777777" w:rsidR="003717FC" w:rsidRPr="00AF3117" w:rsidRDefault="003717FC" w:rsidP="001B6932">
      <w:pPr>
        <w:spacing w:before="120" w:after="120" w:line="288" w:lineRule="auto"/>
        <w:jc w:val="both"/>
        <w:rPr>
          <w:rFonts w:ascii="Garamond" w:hAnsi="Garamond"/>
          <w:b/>
          <w:bCs/>
          <w:sz w:val="20"/>
          <w:szCs w:val="20"/>
          <w:lang w:eastAsia="cs-CZ"/>
        </w:rPr>
      </w:pPr>
    </w:p>
    <w:p w14:paraId="5D8B2D95" w14:textId="77777777" w:rsidR="009F1885" w:rsidRPr="00AF3117" w:rsidRDefault="009F1885" w:rsidP="009F1885">
      <w:pPr>
        <w:spacing w:before="120" w:after="120" w:line="288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AF3117">
        <w:rPr>
          <w:rFonts w:ascii="Garamond" w:hAnsi="Garamond"/>
          <w:b/>
          <w:bCs/>
          <w:noProof/>
          <w:sz w:val="20"/>
          <w:szCs w:val="20"/>
        </w:rPr>
        <w:t>Současně zadavatel uveřejňuje tyto soubory:</w:t>
      </w:r>
    </w:p>
    <w:p w14:paraId="16DF5005" w14:textId="5F50EFC6" w:rsidR="005D44A7" w:rsidRDefault="005D44A7" w:rsidP="009F1885">
      <w:pPr>
        <w:spacing w:before="120" w:after="120" w:line="288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5D44A7">
        <w:rPr>
          <w:rFonts w:ascii="Garamond" w:hAnsi="Garamond"/>
          <w:b/>
          <w:bCs/>
          <w:noProof/>
          <w:sz w:val="20"/>
          <w:szCs w:val="20"/>
        </w:rPr>
        <w:t>230911_ZPAR_Stavba_SP_Rev_02</w:t>
      </w:r>
      <w:r>
        <w:rPr>
          <w:rFonts w:ascii="Garamond" w:hAnsi="Garamond"/>
          <w:b/>
          <w:bCs/>
          <w:noProof/>
          <w:sz w:val="20"/>
          <w:szCs w:val="20"/>
        </w:rPr>
        <w:t>. xls</w:t>
      </w:r>
      <w:r w:rsidRPr="005D44A7">
        <w:rPr>
          <w:rFonts w:ascii="Garamond" w:hAnsi="Garamond"/>
          <w:b/>
          <w:bCs/>
          <w:noProof/>
          <w:sz w:val="20"/>
          <w:szCs w:val="20"/>
        </w:rPr>
        <w:t xml:space="preserve"> </w:t>
      </w:r>
    </w:p>
    <w:p w14:paraId="0E07503F" w14:textId="65514335" w:rsidR="005D44A7" w:rsidRDefault="005D44A7" w:rsidP="009F1885">
      <w:pPr>
        <w:spacing w:before="120" w:after="120" w:line="288" w:lineRule="auto"/>
        <w:jc w:val="both"/>
        <w:rPr>
          <w:rFonts w:ascii="Garamond" w:hAnsi="Garamond"/>
          <w:b/>
          <w:bCs/>
          <w:noProof/>
          <w:sz w:val="20"/>
          <w:szCs w:val="20"/>
        </w:rPr>
      </w:pPr>
      <w:r w:rsidRPr="005D44A7">
        <w:rPr>
          <w:rFonts w:ascii="Garamond" w:hAnsi="Garamond"/>
          <w:b/>
          <w:bCs/>
          <w:noProof/>
          <w:sz w:val="20"/>
          <w:szCs w:val="20"/>
        </w:rPr>
        <w:t>D.1.1.c.1.2_DVERE_Dn.1-28-Dn.1-31</w:t>
      </w:r>
      <w:r>
        <w:rPr>
          <w:rFonts w:ascii="Garamond" w:hAnsi="Garamond"/>
          <w:b/>
          <w:bCs/>
          <w:noProof/>
          <w:sz w:val="20"/>
          <w:szCs w:val="20"/>
        </w:rPr>
        <w:t>. pdf</w:t>
      </w:r>
    </w:p>
    <w:p w14:paraId="4DD8682D" w14:textId="541FE051" w:rsidR="009F1885" w:rsidRDefault="005D44A7" w:rsidP="001B6932">
      <w:pPr>
        <w:spacing w:before="120" w:after="120" w:line="288" w:lineRule="auto"/>
        <w:jc w:val="both"/>
        <w:rPr>
          <w:rFonts w:ascii="Garamond" w:hAnsi="Garamond"/>
          <w:b/>
          <w:bCs/>
          <w:lang w:eastAsia="cs-CZ"/>
        </w:rPr>
      </w:pPr>
      <w:r w:rsidRPr="005D44A7">
        <w:rPr>
          <w:rFonts w:ascii="Garamond" w:hAnsi="Garamond"/>
          <w:b/>
          <w:bCs/>
          <w:noProof/>
          <w:sz w:val="20"/>
          <w:szCs w:val="20"/>
        </w:rPr>
        <w:t>zapa_sv_tz_so01_dps02</w:t>
      </w:r>
      <w:r>
        <w:rPr>
          <w:rFonts w:ascii="Garamond" w:hAnsi="Garamond"/>
          <w:b/>
          <w:bCs/>
          <w:noProof/>
          <w:sz w:val="20"/>
          <w:szCs w:val="20"/>
        </w:rPr>
        <w:t>.pdf</w:t>
      </w:r>
    </w:p>
    <w:p w14:paraId="56FDB164" w14:textId="77777777" w:rsidR="009F1885" w:rsidRDefault="009F1885" w:rsidP="001B6932">
      <w:pPr>
        <w:spacing w:before="120" w:after="120" w:line="288" w:lineRule="auto"/>
        <w:jc w:val="both"/>
        <w:rPr>
          <w:rFonts w:ascii="Garamond" w:hAnsi="Garamond"/>
          <w:b/>
          <w:bCs/>
          <w:lang w:eastAsia="cs-CZ"/>
        </w:rPr>
      </w:pPr>
    </w:p>
    <w:p w14:paraId="5DACD08C" w14:textId="2006D874" w:rsidR="005D44A7" w:rsidRDefault="005D44A7" w:rsidP="001B6932">
      <w:pPr>
        <w:spacing w:before="120" w:after="120" w:line="288" w:lineRule="auto"/>
        <w:jc w:val="both"/>
        <w:rPr>
          <w:rFonts w:ascii="Garamond" w:hAnsi="Garamond"/>
          <w:b/>
          <w:bCs/>
          <w:lang w:eastAsia="cs-CZ"/>
        </w:rPr>
      </w:pPr>
      <w:r>
        <w:rPr>
          <w:rFonts w:ascii="Garamond" w:hAnsi="Garamond"/>
          <w:b/>
          <w:bCs/>
          <w:lang w:eastAsia="cs-CZ"/>
        </w:rPr>
        <w:t>Zadavatel pak ještě uvádí, že v rámci číslování vysvětlení zadávací dokumentace bylo omylem přeskočeno č. 4</w:t>
      </w:r>
      <w:r w:rsidR="001559E1">
        <w:rPr>
          <w:rFonts w:ascii="Garamond" w:hAnsi="Garamond"/>
          <w:b/>
          <w:bCs/>
          <w:lang w:eastAsia="cs-CZ"/>
        </w:rPr>
        <w:t>. Nejedná se tedy o nějaké chybějící vysvětlení.</w:t>
      </w:r>
    </w:p>
    <w:p w14:paraId="4A4672B2" w14:textId="77777777" w:rsidR="001559E1" w:rsidRDefault="001559E1" w:rsidP="001B6932">
      <w:pPr>
        <w:spacing w:before="120" w:after="120" w:line="288" w:lineRule="auto"/>
        <w:jc w:val="both"/>
        <w:rPr>
          <w:rFonts w:ascii="Garamond" w:hAnsi="Garamond"/>
          <w:b/>
          <w:bCs/>
          <w:lang w:eastAsia="cs-CZ"/>
        </w:rPr>
      </w:pPr>
    </w:p>
    <w:p w14:paraId="74CE07C6" w14:textId="0F1E3449" w:rsidR="00812D5A" w:rsidRDefault="005F7EA9" w:rsidP="001B6932">
      <w:pPr>
        <w:spacing w:before="120" w:after="120" w:line="288" w:lineRule="auto"/>
        <w:jc w:val="both"/>
        <w:rPr>
          <w:rFonts w:ascii="Garamond" w:hAnsi="Garamond"/>
          <w:b/>
          <w:bCs/>
          <w:u w:val="single"/>
          <w:lang w:eastAsia="cs-CZ"/>
        </w:rPr>
      </w:pPr>
      <w:r>
        <w:rPr>
          <w:rFonts w:ascii="Garamond" w:hAnsi="Garamond"/>
          <w:b/>
          <w:bCs/>
          <w:u w:val="single"/>
          <w:lang w:eastAsia="cs-CZ"/>
        </w:rPr>
        <w:t>Z</w:t>
      </w:r>
      <w:r w:rsidR="008D2113" w:rsidRPr="00EA32F7">
        <w:rPr>
          <w:rFonts w:ascii="Garamond" w:hAnsi="Garamond"/>
          <w:b/>
          <w:bCs/>
          <w:u w:val="single"/>
          <w:lang w:eastAsia="cs-CZ"/>
        </w:rPr>
        <w:t xml:space="preserve">adavatel </w:t>
      </w:r>
      <w:r w:rsidR="00F75915">
        <w:rPr>
          <w:rFonts w:ascii="Garamond" w:hAnsi="Garamond"/>
          <w:b/>
          <w:bCs/>
          <w:u w:val="single"/>
          <w:lang w:eastAsia="cs-CZ"/>
        </w:rPr>
        <w:t xml:space="preserve">s ohledem na shora uvedené vysvětlení </w:t>
      </w:r>
      <w:r w:rsidR="00420C59">
        <w:rPr>
          <w:rFonts w:ascii="Garamond" w:hAnsi="Garamond"/>
          <w:b/>
          <w:bCs/>
          <w:u w:val="single"/>
          <w:lang w:eastAsia="cs-CZ"/>
        </w:rPr>
        <w:t xml:space="preserve">a doplnění zadávacích podmínek, resp. prodlení s odpovědí </w:t>
      </w:r>
      <w:r w:rsidR="001559E1">
        <w:rPr>
          <w:rFonts w:ascii="Garamond" w:hAnsi="Garamond"/>
          <w:b/>
          <w:bCs/>
          <w:u w:val="single"/>
          <w:lang w:eastAsia="cs-CZ"/>
        </w:rPr>
        <w:t xml:space="preserve">na žádost ze dne 6.9. 2023 </w:t>
      </w:r>
      <w:r w:rsidR="00420C59">
        <w:rPr>
          <w:rFonts w:ascii="Garamond" w:hAnsi="Garamond"/>
          <w:b/>
          <w:bCs/>
          <w:u w:val="single"/>
          <w:lang w:eastAsia="cs-CZ"/>
        </w:rPr>
        <w:t xml:space="preserve">o 1 pracovní den, </w:t>
      </w:r>
      <w:r w:rsidR="00A67918" w:rsidRPr="00EA32F7">
        <w:rPr>
          <w:rFonts w:ascii="Garamond" w:hAnsi="Garamond"/>
          <w:b/>
          <w:bCs/>
          <w:u w:val="single"/>
          <w:lang w:eastAsia="cs-CZ"/>
        </w:rPr>
        <w:t>prodlužuje lhůtu pro podání nabídek</w:t>
      </w:r>
      <w:r w:rsidR="00420C59">
        <w:rPr>
          <w:rFonts w:ascii="Garamond" w:hAnsi="Garamond"/>
          <w:b/>
          <w:bCs/>
          <w:u w:val="single"/>
          <w:lang w:eastAsia="cs-CZ"/>
        </w:rPr>
        <w:t xml:space="preserve"> tak, že tato nově končí </w:t>
      </w:r>
      <w:r w:rsidR="004B0231">
        <w:rPr>
          <w:rFonts w:ascii="Garamond" w:hAnsi="Garamond"/>
          <w:b/>
          <w:bCs/>
          <w:u w:val="single"/>
          <w:lang w:eastAsia="cs-CZ"/>
        </w:rPr>
        <w:t>2</w:t>
      </w:r>
      <w:r w:rsidR="00234716">
        <w:rPr>
          <w:rFonts w:ascii="Garamond" w:hAnsi="Garamond"/>
          <w:b/>
          <w:bCs/>
          <w:u w:val="single"/>
          <w:lang w:eastAsia="cs-CZ"/>
        </w:rPr>
        <w:t>7</w:t>
      </w:r>
      <w:r w:rsidR="004B0231">
        <w:rPr>
          <w:rFonts w:ascii="Garamond" w:hAnsi="Garamond"/>
          <w:b/>
          <w:bCs/>
          <w:u w:val="single"/>
          <w:lang w:eastAsia="cs-CZ"/>
        </w:rPr>
        <w:t>.9. 2023 v 11.00 hod</w:t>
      </w:r>
      <w:r w:rsidR="007168BE">
        <w:rPr>
          <w:rFonts w:ascii="Garamond" w:hAnsi="Garamond"/>
          <w:b/>
          <w:bCs/>
          <w:u w:val="single"/>
          <w:lang w:eastAsia="cs-CZ"/>
        </w:rPr>
        <w:t>.</w:t>
      </w:r>
    </w:p>
    <w:p w14:paraId="34E34D91" w14:textId="77777777" w:rsidR="005F7EA9" w:rsidRPr="00576DC1" w:rsidRDefault="005F7EA9" w:rsidP="001B6932">
      <w:pPr>
        <w:spacing w:before="120" w:after="120" w:line="288" w:lineRule="auto"/>
        <w:jc w:val="both"/>
        <w:rPr>
          <w:rFonts w:ascii="Garamond" w:hAnsi="Garamond"/>
          <w:b/>
          <w:bCs/>
          <w:u w:val="single"/>
          <w:lang w:eastAsia="cs-CZ"/>
        </w:rPr>
      </w:pPr>
    </w:p>
    <w:p w14:paraId="49D89584" w14:textId="77777777" w:rsidR="002C6F15" w:rsidRPr="00EA32F7" w:rsidRDefault="002C6F15" w:rsidP="00CC0F82">
      <w:pPr>
        <w:spacing w:before="120" w:after="120" w:line="240" w:lineRule="auto"/>
        <w:jc w:val="both"/>
        <w:rPr>
          <w:rFonts w:ascii="Garamond" w:hAnsi="Garamond"/>
          <w:bCs/>
          <w:lang w:eastAsia="cs-CZ"/>
        </w:rPr>
      </w:pPr>
    </w:p>
    <w:p w14:paraId="14ECC245" w14:textId="77777777" w:rsidR="00E17A76" w:rsidRPr="00EA32F7" w:rsidRDefault="00024800" w:rsidP="00CC0F82">
      <w:pPr>
        <w:spacing w:before="120" w:after="120" w:line="240" w:lineRule="auto"/>
        <w:rPr>
          <w:rFonts w:ascii="Garamond" w:hAnsi="Garamond"/>
          <w:b/>
          <w:bCs/>
        </w:rPr>
      </w:pPr>
      <w:r w:rsidRPr="00EA32F7">
        <w:rPr>
          <w:rFonts w:ascii="Garamond" w:hAnsi="Garamond"/>
          <w:b/>
          <w:bCs/>
        </w:rPr>
        <w:t>Mgr. Ing. Robert Hebký</w:t>
      </w:r>
      <w:r w:rsidR="00816FA9" w:rsidRPr="00EA32F7">
        <w:rPr>
          <w:rFonts w:ascii="Garamond" w:hAnsi="Garamond"/>
          <w:b/>
          <w:bCs/>
        </w:rPr>
        <w:t>, advokát</w:t>
      </w:r>
    </w:p>
    <w:p w14:paraId="59E59852" w14:textId="769157CA" w:rsidR="00147029" w:rsidRPr="00EA32F7" w:rsidRDefault="00AB2C16" w:rsidP="00CC0F82">
      <w:pPr>
        <w:spacing w:before="120" w:after="120" w:line="240" w:lineRule="auto"/>
        <w:rPr>
          <w:rFonts w:ascii="Garamond" w:hAnsi="Garamond"/>
          <w:b/>
          <w:bCs/>
        </w:rPr>
      </w:pPr>
      <w:r w:rsidRPr="00EA32F7">
        <w:rPr>
          <w:rFonts w:ascii="Garamond" w:hAnsi="Garamond"/>
          <w:b/>
          <w:bCs/>
        </w:rPr>
        <w:t xml:space="preserve">v z. </w:t>
      </w:r>
      <w:r w:rsidR="005F7EA9">
        <w:rPr>
          <w:rFonts w:ascii="Garamond" w:hAnsi="Garamond"/>
          <w:b/>
          <w:bCs/>
        </w:rPr>
        <w:t>Pardubického kraje</w:t>
      </w:r>
    </w:p>
    <w:sectPr w:rsidR="00147029" w:rsidRPr="00EA32F7" w:rsidSect="004A5198">
      <w:footerReference w:type="default" r:id="rId20"/>
      <w:pgSz w:w="11906" w:h="16838" w:code="9"/>
      <w:pgMar w:top="1304" w:right="1418" w:bottom="130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39E69" w14:textId="77777777" w:rsidR="00FC5A8D" w:rsidRDefault="00FC5A8D" w:rsidP="00BA017E">
      <w:pPr>
        <w:spacing w:after="0" w:line="240" w:lineRule="auto"/>
      </w:pPr>
      <w:r>
        <w:separator/>
      </w:r>
    </w:p>
  </w:endnote>
  <w:endnote w:type="continuationSeparator" w:id="0">
    <w:p w14:paraId="1F4BCAA3" w14:textId="77777777" w:rsidR="00FC5A8D" w:rsidRDefault="00FC5A8D" w:rsidP="00BA0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93FD" w14:textId="3A42018D" w:rsidR="006E4EFD" w:rsidRPr="00141EE8" w:rsidRDefault="006E4EFD" w:rsidP="006E4EFD">
    <w:pPr>
      <w:pBdr>
        <w:top w:val="single" w:sz="4" w:space="1" w:color="auto"/>
      </w:pBdr>
      <w:spacing w:after="0" w:line="240" w:lineRule="auto"/>
      <w:jc w:val="center"/>
      <w:rPr>
        <w:rFonts w:ascii="Garamond" w:hAnsi="Garamond" w:cs="Garamond"/>
        <w:b/>
        <w:sz w:val="16"/>
        <w:szCs w:val="16"/>
        <w:lang w:eastAsia="cs-CZ"/>
      </w:rPr>
    </w:pPr>
    <w:r w:rsidRPr="00141EE8">
      <w:rPr>
        <w:rFonts w:ascii="Garamond" w:hAnsi="Garamond" w:cs="Garamond"/>
        <w:b/>
        <w:sz w:val="16"/>
        <w:szCs w:val="16"/>
        <w:lang w:eastAsia="cs-CZ"/>
      </w:rPr>
      <w:t xml:space="preserve">Vysvětlení a úprava zadávací dokumentace – </w:t>
    </w:r>
    <w:r w:rsidR="0048292A">
      <w:rPr>
        <w:rFonts w:ascii="Garamond" w:hAnsi="Garamond" w:cs="Garamond"/>
        <w:b/>
        <w:sz w:val="16"/>
        <w:szCs w:val="16"/>
        <w:lang w:eastAsia="cs-CZ"/>
      </w:rPr>
      <w:t>na</w:t>
    </w:r>
    <w:r w:rsidRPr="00141EE8">
      <w:rPr>
        <w:rFonts w:ascii="Garamond" w:hAnsi="Garamond" w:cs="Garamond"/>
        <w:b/>
        <w:sz w:val="16"/>
        <w:szCs w:val="16"/>
        <w:lang w:eastAsia="cs-CZ"/>
      </w:rPr>
      <w:t xml:space="preserve">dlimitní veřejná zakázka na stavební práce – </w:t>
    </w:r>
    <w:r w:rsidR="0048292A">
      <w:rPr>
        <w:rFonts w:ascii="Garamond" w:hAnsi="Garamond" w:cs="Garamond"/>
        <w:b/>
        <w:sz w:val="16"/>
        <w:szCs w:val="16"/>
        <w:lang w:eastAsia="cs-CZ"/>
      </w:rPr>
      <w:t>otevř</w:t>
    </w:r>
    <w:r w:rsidRPr="00141EE8">
      <w:rPr>
        <w:rFonts w:ascii="Garamond" w:hAnsi="Garamond" w:cs="Garamond"/>
        <w:b/>
        <w:sz w:val="16"/>
        <w:szCs w:val="16"/>
        <w:lang w:eastAsia="cs-CZ"/>
      </w:rPr>
      <w:t xml:space="preserve">ené </w:t>
    </w:r>
    <w:r w:rsidR="0048292A">
      <w:rPr>
        <w:rFonts w:ascii="Garamond" w:hAnsi="Garamond" w:cs="Garamond"/>
        <w:b/>
        <w:sz w:val="16"/>
        <w:szCs w:val="16"/>
        <w:lang w:eastAsia="cs-CZ"/>
      </w:rPr>
      <w:t>na</w:t>
    </w:r>
    <w:r w:rsidRPr="00141EE8">
      <w:rPr>
        <w:rFonts w:ascii="Garamond" w:hAnsi="Garamond" w:cs="Garamond"/>
        <w:b/>
        <w:sz w:val="16"/>
        <w:szCs w:val="16"/>
        <w:lang w:eastAsia="cs-CZ"/>
      </w:rPr>
      <w:t>dlimitní řízení</w:t>
    </w:r>
  </w:p>
  <w:p w14:paraId="7BAA5262" w14:textId="26AD9495" w:rsidR="006E4EFD" w:rsidRPr="00141EE8" w:rsidRDefault="006E4EFD" w:rsidP="006E4EFD">
    <w:pPr>
      <w:pBdr>
        <w:top w:val="single" w:sz="4" w:space="1" w:color="auto"/>
      </w:pBdr>
      <w:spacing w:after="0" w:line="240" w:lineRule="auto"/>
      <w:jc w:val="center"/>
      <w:rPr>
        <w:rFonts w:ascii="Garamond" w:hAnsi="Garamond" w:cs="Garamond"/>
        <w:b/>
        <w:sz w:val="16"/>
        <w:szCs w:val="16"/>
        <w:lang w:eastAsia="cs-CZ"/>
      </w:rPr>
    </w:pPr>
    <w:r w:rsidRPr="00141EE8">
      <w:rPr>
        <w:rFonts w:ascii="Garamond" w:hAnsi="Garamond" w:cs="Garamond"/>
        <w:b/>
        <w:sz w:val="16"/>
        <w:szCs w:val="16"/>
        <w:lang w:eastAsia="cs-CZ"/>
      </w:rPr>
      <w:t>Název: „</w:t>
    </w:r>
    <w:r w:rsidR="0048292A" w:rsidRPr="0048292A">
      <w:rPr>
        <w:rFonts w:ascii="Garamond" w:hAnsi="Garamond" w:cs="Garamond"/>
        <w:b/>
        <w:bCs/>
        <w:sz w:val="16"/>
        <w:szCs w:val="16"/>
        <w:lang w:eastAsia="cs-CZ"/>
      </w:rPr>
      <w:t>Zámek Pardubice – vybudování reprezentativního sálu a foyer se zázemím pro společenský trakt zámeckého paláce</w:t>
    </w:r>
    <w:r w:rsidRPr="00141EE8">
      <w:rPr>
        <w:rFonts w:ascii="Garamond" w:hAnsi="Garamond" w:cs="Garamond"/>
        <w:b/>
        <w:sz w:val="16"/>
        <w:szCs w:val="16"/>
        <w:lang w:eastAsia="cs-CZ"/>
      </w:rPr>
      <w:t>“</w:t>
    </w:r>
  </w:p>
  <w:p w14:paraId="653BA9A3" w14:textId="7B65A917" w:rsidR="00FB2A9E" w:rsidRPr="00141EE8" w:rsidRDefault="006E4EFD" w:rsidP="006E4EFD">
    <w:pPr>
      <w:pBdr>
        <w:top w:val="single" w:sz="4" w:space="1" w:color="auto"/>
      </w:pBdr>
      <w:spacing w:after="0" w:line="240" w:lineRule="auto"/>
      <w:jc w:val="center"/>
      <w:rPr>
        <w:rFonts w:ascii="Garamond" w:hAnsi="Garamond" w:cs="Garamond"/>
        <w:b/>
        <w:sz w:val="16"/>
        <w:szCs w:val="16"/>
        <w:lang w:eastAsia="cs-CZ"/>
      </w:rPr>
    </w:pPr>
    <w:r w:rsidRPr="00141EE8">
      <w:rPr>
        <w:rFonts w:ascii="Garamond" w:hAnsi="Garamond" w:cs="Garamond"/>
        <w:b/>
        <w:sz w:val="16"/>
        <w:szCs w:val="16"/>
        <w:lang w:eastAsia="cs-CZ"/>
      </w:rPr>
      <w:t xml:space="preserve">Zadavatel: </w:t>
    </w:r>
    <w:r w:rsidR="005F7EA9" w:rsidRPr="00141EE8">
      <w:rPr>
        <w:rFonts w:ascii="Garamond" w:hAnsi="Garamond" w:cs="Garamond"/>
        <w:b/>
        <w:sz w:val="16"/>
        <w:szCs w:val="16"/>
        <w:lang w:eastAsia="cs-CZ"/>
      </w:rPr>
      <w:t>Pardubický kraj</w:t>
    </w:r>
  </w:p>
  <w:p w14:paraId="505AF7F8" w14:textId="3672C754" w:rsidR="00EB7357" w:rsidRPr="00141EE8" w:rsidRDefault="00EB7357" w:rsidP="005A2368">
    <w:pPr>
      <w:spacing w:after="0" w:line="240" w:lineRule="auto"/>
      <w:jc w:val="center"/>
      <w:rPr>
        <w:rFonts w:ascii="Garamond" w:hAnsi="Garamond" w:cs="Garamond"/>
        <w:b/>
        <w:sz w:val="16"/>
        <w:szCs w:val="16"/>
        <w:lang w:eastAsia="cs-CZ"/>
      </w:rPr>
    </w:pPr>
    <w:r w:rsidRPr="00141EE8">
      <w:rPr>
        <w:rFonts w:ascii="Garamond" w:hAnsi="Garamond" w:cs="Garamond"/>
        <w:b/>
        <w:sz w:val="16"/>
        <w:szCs w:val="16"/>
        <w:lang w:eastAsia="cs-CZ"/>
      </w:rPr>
      <w:t xml:space="preserve">Stránka </w:t>
    </w:r>
    <w:r w:rsidRPr="00141EE8">
      <w:rPr>
        <w:rFonts w:ascii="Garamond" w:hAnsi="Garamond" w:cs="Garamond"/>
        <w:b/>
        <w:sz w:val="16"/>
        <w:szCs w:val="16"/>
        <w:lang w:eastAsia="cs-CZ"/>
      </w:rPr>
      <w:fldChar w:fldCharType="begin"/>
    </w:r>
    <w:r w:rsidRPr="00141EE8">
      <w:rPr>
        <w:rFonts w:ascii="Garamond" w:hAnsi="Garamond" w:cs="Garamond"/>
        <w:b/>
        <w:sz w:val="16"/>
        <w:szCs w:val="16"/>
        <w:lang w:eastAsia="cs-CZ"/>
      </w:rPr>
      <w:instrText xml:space="preserve"> PAGE </w:instrText>
    </w:r>
    <w:r w:rsidRPr="00141EE8">
      <w:rPr>
        <w:rFonts w:ascii="Garamond" w:hAnsi="Garamond" w:cs="Garamond"/>
        <w:b/>
        <w:sz w:val="16"/>
        <w:szCs w:val="16"/>
        <w:lang w:eastAsia="cs-CZ"/>
      </w:rPr>
      <w:fldChar w:fldCharType="separate"/>
    </w:r>
    <w:r w:rsidR="00D744A6" w:rsidRPr="00141EE8">
      <w:rPr>
        <w:rFonts w:ascii="Garamond" w:hAnsi="Garamond" w:cs="Garamond"/>
        <w:b/>
        <w:noProof/>
        <w:sz w:val="16"/>
        <w:szCs w:val="16"/>
        <w:lang w:eastAsia="cs-CZ"/>
      </w:rPr>
      <w:t>2</w:t>
    </w:r>
    <w:r w:rsidRPr="00141EE8">
      <w:rPr>
        <w:rFonts w:ascii="Garamond" w:hAnsi="Garamond" w:cs="Garamond"/>
        <w:b/>
        <w:sz w:val="16"/>
        <w:szCs w:val="16"/>
        <w:lang w:eastAsia="cs-CZ"/>
      </w:rPr>
      <w:fldChar w:fldCharType="end"/>
    </w:r>
    <w:r w:rsidRPr="00141EE8">
      <w:rPr>
        <w:rFonts w:ascii="Garamond" w:hAnsi="Garamond" w:cs="Garamond"/>
        <w:b/>
        <w:sz w:val="16"/>
        <w:szCs w:val="16"/>
        <w:lang w:eastAsia="cs-CZ"/>
      </w:rPr>
      <w:t xml:space="preserve"> z </w:t>
    </w:r>
    <w:r w:rsidRPr="00141EE8">
      <w:rPr>
        <w:rFonts w:ascii="Garamond" w:hAnsi="Garamond" w:cs="Garamond"/>
        <w:b/>
        <w:sz w:val="16"/>
        <w:szCs w:val="16"/>
        <w:lang w:eastAsia="cs-CZ"/>
      </w:rPr>
      <w:fldChar w:fldCharType="begin"/>
    </w:r>
    <w:r w:rsidRPr="00141EE8">
      <w:rPr>
        <w:rFonts w:ascii="Garamond" w:hAnsi="Garamond" w:cs="Garamond"/>
        <w:b/>
        <w:sz w:val="16"/>
        <w:szCs w:val="16"/>
        <w:lang w:eastAsia="cs-CZ"/>
      </w:rPr>
      <w:instrText xml:space="preserve"> NUMPAGES  </w:instrText>
    </w:r>
    <w:r w:rsidRPr="00141EE8">
      <w:rPr>
        <w:rFonts w:ascii="Garamond" w:hAnsi="Garamond" w:cs="Garamond"/>
        <w:b/>
        <w:sz w:val="16"/>
        <w:szCs w:val="16"/>
        <w:lang w:eastAsia="cs-CZ"/>
      </w:rPr>
      <w:fldChar w:fldCharType="separate"/>
    </w:r>
    <w:r w:rsidR="00D744A6" w:rsidRPr="00141EE8">
      <w:rPr>
        <w:rFonts w:ascii="Garamond" w:hAnsi="Garamond" w:cs="Garamond"/>
        <w:b/>
        <w:noProof/>
        <w:sz w:val="16"/>
        <w:szCs w:val="16"/>
        <w:lang w:eastAsia="cs-CZ"/>
      </w:rPr>
      <w:t>2</w:t>
    </w:r>
    <w:r w:rsidRPr="00141EE8">
      <w:rPr>
        <w:rFonts w:ascii="Garamond" w:hAnsi="Garamond" w:cs="Garamond"/>
        <w:b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B54BB" w14:textId="77777777" w:rsidR="00FC5A8D" w:rsidRDefault="00FC5A8D" w:rsidP="00BA017E">
      <w:pPr>
        <w:spacing w:after="0" w:line="240" w:lineRule="auto"/>
      </w:pPr>
      <w:r>
        <w:separator/>
      </w:r>
    </w:p>
  </w:footnote>
  <w:footnote w:type="continuationSeparator" w:id="0">
    <w:p w14:paraId="68DD3340" w14:textId="77777777" w:rsidR="00FC5A8D" w:rsidRDefault="00FC5A8D" w:rsidP="00BA01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B3218"/>
    <w:multiLevelType w:val="hybridMultilevel"/>
    <w:tmpl w:val="054696EE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B47F33"/>
    <w:multiLevelType w:val="hybridMultilevel"/>
    <w:tmpl w:val="713EE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12E68"/>
    <w:multiLevelType w:val="hybridMultilevel"/>
    <w:tmpl w:val="2258ED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862EC"/>
    <w:multiLevelType w:val="hybridMultilevel"/>
    <w:tmpl w:val="A9A467B6"/>
    <w:lvl w:ilvl="0" w:tplc="04050017">
      <w:start w:val="1"/>
      <w:numFmt w:val="lowerLetter"/>
      <w:lvlText w:val="%1)"/>
      <w:lvlJc w:val="left"/>
      <w:pPr>
        <w:ind w:left="2057" w:hanging="360"/>
      </w:pPr>
    </w:lvl>
    <w:lvl w:ilvl="1" w:tplc="04050019" w:tentative="1">
      <w:start w:val="1"/>
      <w:numFmt w:val="lowerLetter"/>
      <w:lvlText w:val="%2."/>
      <w:lvlJc w:val="left"/>
      <w:pPr>
        <w:ind w:left="2777" w:hanging="360"/>
      </w:pPr>
    </w:lvl>
    <w:lvl w:ilvl="2" w:tplc="0405001B" w:tentative="1">
      <w:start w:val="1"/>
      <w:numFmt w:val="lowerRoman"/>
      <w:lvlText w:val="%3."/>
      <w:lvlJc w:val="right"/>
      <w:pPr>
        <w:ind w:left="3497" w:hanging="180"/>
      </w:pPr>
    </w:lvl>
    <w:lvl w:ilvl="3" w:tplc="0405000F" w:tentative="1">
      <w:start w:val="1"/>
      <w:numFmt w:val="decimal"/>
      <w:lvlText w:val="%4."/>
      <w:lvlJc w:val="left"/>
      <w:pPr>
        <w:ind w:left="4217" w:hanging="360"/>
      </w:pPr>
    </w:lvl>
    <w:lvl w:ilvl="4" w:tplc="04050017">
      <w:start w:val="1"/>
      <w:numFmt w:val="lowerLetter"/>
      <w:lvlText w:val="%5)"/>
      <w:lvlJc w:val="left"/>
      <w:pPr>
        <w:ind w:left="4937" w:hanging="360"/>
      </w:pPr>
    </w:lvl>
    <w:lvl w:ilvl="5" w:tplc="0405001B" w:tentative="1">
      <w:start w:val="1"/>
      <w:numFmt w:val="lowerRoman"/>
      <w:lvlText w:val="%6."/>
      <w:lvlJc w:val="right"/>
      <w:pPr>
        <w:ind w:left="5657" w:hanging="180"/>
      </w:pPr>
    </w:lvl>
    <w:lvl w:ilvl="6" w:tplc="0405000F" w:tentative="1">
      <w:start w:val="1"/>
      <w:numFmt w:val="decimal"/>
      <w:lvlText w:val="%7."/>
      <w:lvlJc w:val="left"/>
      <w:pPr>
        <w:ind w:left="6377" w:hanging="360"/>
      </w:pPr>
    </w:lvl>
    <w:lvl w:ilvl="7" w:tplc="04050019" w:tentative="1">
      <w:start w:val="1"/>
      <w:numFmt w:val="lowerLetter"/>
      <w:lvlText w:val="%8."/>
      <w:lvlJc w:val="left"/>
      <w:pPr>
        <w:ind w:left="7097" w:hanging="360"/>
      </w:pPr>
    </w:lvl>
    <w:lvl w:ilvl="8" w:tplc="0405001B" w:tentative="1">
      <w:start w:val="1"/>
      <w:numFmt w:val="lowerRoman"/>
      <w:lvlText w:val="%9."/>
      <w:lvlJc w:val="right"/>
      <w:pPr>
        <w:ind w:left="7817" w:hanging="180"/>
      </w:pPr>
    </w:lvl>
  </w:abstractNum>
  <w:abstractNum w:abstractNumId="4" w15:restartNumberingAfterBreak="0">
    <w:nsid w:val="178E5963"/>
    <w:multiLevelType w:val="hybridMultilevel"/>
    <w:tmpl w:val="914A5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17E5D"/>
    <w:multiLevelType w:val="hybridMultilevel"/>
    <w:tmpl w:val="483EC7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149A9"/>
    <w:multiLevelType w:val="hybridMultilevel"/>
    <w:tmpl w:val="4A6806E2"/>
    <w:lvl w:ilvl="0" w:tplc="040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7" w15:restartNumberingAfterBreak="0">
    <w:nsid w:val="2646182C"/>
    <w:multiLevelType w:val="hybridMultilevel"/>
    <w:tmpl w:val="8540914C"/>
    <w:lvl w:ilvl="0" w:tplc="192AE938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6A612E"/>
    <w:multiLevelType w:val="hybridMultilevel"/>
    <w:tmpl w:val="FFCCEE4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8062CC9"/>
    <w:multiLevelType w:val="multilevel"/>
    <w:tmpl w:val="5A82A4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A0E1411"/>
    <w:multiLevelType w:val="hybridMultilevel"/>
    <w:tmpl w:val="15640310"/>
    <w:lvl w:ilvl="0" w:tplc="04050017">
      <w:start w:val="1"/>
      <w:numFmt w:val="lowerLetter"/>
      <w:lvlText w:val="%1)"/>
      <w:lvlJc w:val="left"/>
      <w:pPr>
        <w:ind w:left="578" w:hanging="360"/>
      </w:p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7">
      <w:start w:val="1"/>
      <w:numFmt w:val="lowerLetter"/>
      <w:lvlText w:val="%5)"/>
      <w:lvlJc w:val="left"/>
      <w:pPr>
        <w:ind w:left="3458" w:hanging="360"/>
      </w:pPr>
    </w:lvl>
    <w:lvl w:ilvl="5" w:tplc="0405001B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B3722CA"/>
    <w:multiLevelType w:val="hybridMultilevel"/>
    <w:tmpl w:val="D3D05D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A275C"/>
    <w:multiLevelType w:val="hybridMultilevel"/>
    <w:tmpl w:val="421CBE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80944"/>
    <w:multiLevelType w:val="hybridMultilevel"/>
    <w:tmpl w:val="E59081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282917"/>
    <w:multiLevelType w:val="hybridMultilevel"/>
    <w:tmpl w:val="2FEE0A90"/>
    <w:lvl w:ilvl="0" w:tplc="04050017">
      <w:start w:val="1"/>
      <w:numFmt w:val="lowerLetter"/>
      <w:lvlText w:val="%1)"/>
      <w:lvlJc w:val="left"/>
      <w:pPr>
        <w:ind w:left="578" w:hanging="360"/>
      </w:p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7">
      <w:start w:val="1"/>
      <w:numFmt w:val="lowerLetter"/>
      <w:lvlText w:val="%5)"/>
      <w:lvlJc w:val="left"/>
      <w:pPr>
        <w:ind w:left="3458" w:hanging="360"/>
      </w:pPr>
    </w:lvl>
    <w:lvl w:ilvl="5" w:tplc="04050001">
      <w:start w:val="1"/>
      <w:numFmt w:val="bullet"/>
      <w:lvlText w:val=""/>
      <w:lvlJc w:val="left"/>
      <w:pPr>
        <w:ind w:left="4178" w:hanging="180"/>
      </w:pPr>
      <w:rPr>
        <w:rFonts w:ascii="Symbol" w:hAnsi="Symbol" w:hint="default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447F73FC"/>
    <w:multiLevelType w:val="hybridMultilevel"/>
    <w:tmpl w:val="D8826E1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CA51C7E"/>
    <w:multiLevelType w:val="hybridMultilevel"/>
    <w:tmpl w:val="9B86E85C"/>
    <w:lvl w:ilvl="0" w:tplc="C35AD7C2">
      <w:start w:val="1"/>
      <w:numFmt w:val="decimal"/>
      <w:lvlText w:val="%1)"/>
      <w:lvlJc w:val="left"/>
      <w:pPr>
        <w:ind w:left="720" w:hanging="360"/>
      </w:pPr>
      <w:rPr>
        <w:rFonts w:ascii="Garamond" w:hAnsi="Garamond" w:cs="Times New Roman" w:hint="default"/>
      </w:rPr>
    </w:lvl>
    <w:lvl w:ilvl="1" w:tplc="04050019">
      <w:start w:val="1"/>
      <w:numFmt w:val="lowerLetter"/>
      <w:lvlText w:val="%2."/>
      <w:lvlJc w:val="left"/>
      <w:pPr>
        <w:ind w:left="107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52CD39AD"/>
    <w:multiLevelType w:val="hybridMultilevel"/>
    <w:tmpl w:val="CD7DD07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8EF0767"/>
    <w:multiLevelType w:val="hybridMultilevel"/>
    <w:tmpl w:val="04F8F9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36369"/>
    <w:multiLevelType w:val="hybridMultilevel"/>
    <w:tmpl w:val="CDD87CB2"/>
    <w:lvl w:ilvl="0" w:tplc="6AEA077E">
      <w:start w:val="1"/>
      <w:numFmt w:val="bullet"/>
      <w:lvlText w:val="-"/>
      <w:lvlJc w:val="left"/>
      <w:pPr>
        <w:ind w:left="1770" w:hanging="360"/>
      </w:pPr>
      <w:rPr>
        <w:rFonts w:ascii="Calibri Light" w:eastAsia="Calibri" w:hAnsi="Calibri Light" w:cs="Times New Roman" w:hint="default"/>
      </w:rPr>
    </w:lvl>
    <w:lvl w:ilvl="1" w:tplc="0405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0" w15:restartNumberingAfterBreak="0">
    <w:nsid w:val="5B7602AA"/>
    <w:multiLevelType w:val="hybridMultilevel"/>
    <w:tmpl w:val="F9FA7EF0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D9B485B"/>
    <w:multiLevelType w:val="hybridMultilevel"/>
    <w:tmpl w:val="4DD8CB44"/>
    <w:lvl w:ilvl="0" w:tplc="A1641AA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61B04"/>
    <w:multiLevelType w:val="hybridMultilevel"/>
    <w:tmpl w:val="04F8F9F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432DE6"/>
    <w:multiLevelType w:val="hybridMultilevel"/>
    <w:tmpl w:val="17EAEE1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BB552A5"/>
    <w:multiLevelType w:val="hybridMultilevel"/>
    <w:tmpl w:val="7636666A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EF63372"/>
    <w:multiLevelType w:val="hybridMultilevel"/>
    <w:tmpl w:val="C430FA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BB60C6"/>
    <w:multiLevelType w:val="hybridMultilevel"/>
    <w:tmpl w:val="67DA93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936F3"/>
    <w:multiLevelType w:val="hybridMultilevel"/>
    <w:tmpl w:val="5BCAB2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107592">
    <w:abstractNumId w:val="9"/>
  </w:num>
  <w:num w:numId="2" w16cid:durableId="1114405058">
    <w:abstractNumId w:val="11"/>
  </w:num>
  <w:num w:numId="3" w16cid:durableId="1491483917">
    <w:abstractNumId w:val="26"/>
  </w:num>
  <w:num w:numId="4" w16cid:durableId="1724061180">
    <w:abstractNumId w:val="16"/>
  </w:num>
  <w:num w:numId="5" w16cid:durableId="1012495752">
    <w:abstractNumId w:val="10"/>
  </w:num>
  <w:num w:numId="6" w16cid:durableId="1896116706">
    <w:abstractNumId w:val="14"/>
  </w:num>
  <w:num w:numId="7" w16cid:durableId="385229061">
    <w:abstractNumId w:val="15"/>
  </w:num>
  <w:num w:numId="8" w16cid:durableId="318315897">
    <w:abstractNumId w:val="24"/>
  </w:num>
  <w:num w:numId="9" w16cid:durableId="834228801">
    <w:abstractNumId w:val="3"/>
  </w:num>
  <w:num w:numId="10" w16cid:durableId="2139105493">
    <w:abstractNumId w:val="6"/>
  </w:num>
  <w:num w:numId="11" w16cid:durableId="1387533755">
    <w:abstractNumId w:val="23"/>
  </w:num>
  <w:num w:numId="12" w16cid:durableId="1255044326">
    <w:abstractNumId w:val="8"/>
  </w:num>
  <w:num w:numId="13" w16cid:durableId="122237418">
    <w:abstractNumId w:val="0"/>
  </w:num>
  <w:num w:numId="14" w16cid:durableId="751781523">
    <w:abstractNumId w:val="2"/>
  </w:num>
  <w:num w:numId="15" w16cid:durableId="132527508">
    <w:abstractNumId w:val="25"/>
  </w:num>
  <w:num w:numId="16" w16cid:durableId="1266617996">
    <w:abstractNumId w:val="5"/>
  </w:num>
  <w:num w:numId="17" w16cid:durableId="11170701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92245434">
    <w:abstractNumId w:val="19"/>
  </w:num>
  <w:num w:numId="19" w16cid:durableId="2032300318">
    <w:abstractNumId w:val="12"/>
  </w:num>
  <w:num w:numId="20" w16cid:durableId="15672549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0712730">
    <w:abstractNumId w:val="20"/>
  </w:num>
  <w:num w:numId="22" w16cid:durableId="16147506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2146690">
    <w:abstractNumId w:val="17"/>
  </w:num>
  <w:num w:numId="24" w16cid:durableId="17971409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14519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47953120">
    <w:abstractNumId w:val="18"/>
  </w:num>
  <w:num w:numId="27" w16cid:durableId="1256594220">
    <w:abstractNumId w:val="22"/>
  </w:num>
  <w:num w:numId="28" w16cid:durableId="10809534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17E"/>
    <w:rsid w:val="00000E2A"/>
    <w:rsid w:val="00001215"/>
    <w:rsid w:val="0000675F"/>
    <w:rsid w:val="00006BB0"/>
    <w:rsid w:val="00013344"/>
    <w:rsid w:val="00013F1D"/>
    <w:rsid w:val="000148C1"/>
    <w:rsid w:val="00016179"/>
    <w:rsid w:val="0001643F"/>
    <w:rsid w:val="00016B4D"/>
    <w:rsid w:val="00017DDA"/>
    <w:rsid w:val="000235C4"/>
    <w:rsid w:val="0002422B"/>
    <w:rsid w:val="00024800"/>
    <w:rsid w:val="0002638B"/>
    <w:rsid w:val="000307B4"/>
    <w:rsid w:val="000314BB"/>
    <w:rsid w:val="0003460A"/>
    <w:rsid w:val="00034EA4"/>
    <w:rsid w:val="000364BD"/>
    <w:rsid w:val="00037D95"/>
    <w:rsid w:val="000464E6"/>
    <w:rsid w:val="0004746C"/>
    <w:rsid w:val="000476C6"/>
    <w:rsid w:val="000519FB"/>
    <w:rsid w:val="00054D53"/>
    <w:rsid w:val="00060D73"/>
    <w:rsid w:val="00061024"/>
    <w:rsid w:val="00061C83"/>
    <w:rsid w:val="000620FD"/>
    <w:rsid w:val="00062644"/>
    <w:rsid w:val="000636E7"/>
    <w:rsid w:val="00063B34"/>
    <w:rsid w:val="0006476D"/>
    <w:rsid w:val="00064E09"/>
    <w:rsid w:val="0006553B"/>
    <w:rsid w:val="00065BD0"/>
    <w:rsid w:val="00065E35"/>
    <w:rsid w:val="00070971"/>
    <w:rsid w:val="00070F73"/>
    <w:rsid w:val="0007251B"/>
    <w:rsid w:val="000779E0"/>
    <w:rsid w:val="00081A05"/>
    <w:rsid w:val="00084B13"/>
    <w:rsid w:val="00085F38"/>
    <w:rsid w:val="0008740E"/>
    <w:rsid w:val="00091A49"/>
    <w:rsid w:val="00094139"/>
    <w:rsid w:val="00094EE6"/>
    <w:rsid w:val="00097E9D"/>
    <w:rsid w:val="000A01F5"/>
    <w:rsid w:val="000A0B0A"/>
    <w:rsid w:val="000A109D"/>
    <w:rsid w:val="000A4091"/>
    <w:rsid w:val="000A4E26"/>
    <w:rsid w:val="000A70AD"/>
    <w:rsid w:val="000B063E"/>
    <w:rsid w:val="000B1504"/>
    <w:rsid w:val="000B4CC0"/>
    <w:rsid w:val="000B57FC"/>
    <w:rsid w:val="000B5BDB"/>
    <w:rsid w:val="000B6D0D"/>
    <w:rsid w:val="000C1A36"/>
    <w:rsid w:val="000C360B"/>
    <w:rsid w:val="000C4A30"/>
    <w:rsid w:val="000D09BF"/>
    <w:rsid w:val="000D1292"/>
    <w:rsid w:val="000D16BF"/>
    <w:rsid w:val="000D36C5"/>
    <w:rsid w:val="000D3C96"/>
    <w:rsid w:val="000D581B"/>
    <w:rsid w:val="000D5C91"/>
    <w:rsid w:val="000D7D12"/>
    <w:rsid w:val="000E21C0"/>
    <w:rsid w:val="000E3073"/>
    <w:rsid w:val="000E4D94"/>
    <w:rsid w:val="000E70AE"/>
    <w:rsid w:val="000F4317"/>
    <w:rsid w:val="000F599B"/>
    <w:rsid w:val="001015C6"/>
    <w:rsid w:val="00101D59"/>
    <w:rsid w:val="00110250"/>
    <w:rsid w:val="001115CC"/>
    <w:rsid w:val="0011223E"/>
    <w:rsid w:val="00112464"/>
    <w:rsid w:val="0011324F"/>
    <w:rsid w:val="00113FEE"/>
    <w:rsid w:val="00115A93"/>
    <w:rsid w:val="0011782E"/>
    <w:rsid w:val="00120847"/>
    <w:rsid w:val="0012338A"/>
    <w:rsid w:val="001236FE"/>
    <w:rsid w:val="00123A9F"/>
    <w:rsid w:val="00124117"/>
    <w:rsid w:val="001264DD"/>
    <w:rsid w:val="001279BF"/>
    <w:rsid w:val="001329BD"/>
    <w:rsid w:val="00135428"/>
    <w:rsid w:val="00135F1D"/>
    <w:rsid w:val="00135FD5"/>
    <w:rsid w:val="00137021"/>
    <w:rsid w:val="0014004C"/>
    <w:rsid w:val="0014127C"/>
    <w:rsid w:val="00141EE8"/>
    <w:rsid w:val="001443B8"/>
    <w:rsid w:val="0014544B"/>
    <w:rsid w:val="00145543"/>
    <w:rsid w:val="001456CD"/>
    <w:rsid w:val="00145A59"/>
    <w:rsid w:val="00146B55"/>
    <w:rsid w:val="00147029"/>
    <w:rsid w:val="00152CA9"/>
    <w:rsid w:val="00152D8D"/>
    <w:rsid w:val="00154406"/>
    <w:rsid w:val="00154705"/>
    <w:rsid w:val="001559E1"/>
    <w:rsid w:val="00155F16"/>
    <w:rsid w:val="00156085"/>
    <w:rsid w:val="00156715"/>
    <w:rsid w:val="0015778B"/>
    <w:rsid w:val="0016075E"/>
    <w:rsid w:val="001639F8"/>
    <w:rsid w:val="001658C1"/>
    <w:rsid w:val="00165BB0"/>
    <w:rsid w:val="00165C57"/>
    <w:rsid w:val="001667DA"/>
    <w:rsid w:val="00170BCB"/>
    <w:rsid w:val="001716FB"/>
    <w:rsid w:val="00172652"/>
    <w:rsid w:val="00174455"/>
    <w:rsid w:val="0017503A"/>
    <w:rsid w:val="0017710C"/>
    <w:rsid w:val="001836BA"/>
    <w:rsid w:val="00187364"/>
    <w:rsid w:val="00187B87"/>
    <w:rsid w:val="00190759"/>
    <w:rsid w:val="00190E0E"/>
    <w:rsid w:val="0019212C"/>
    <w:rsid w:val="00192481"/>
    <w:rsid w:val="00193F76"/>
    <w:rsid w:val="00195552"/>
    <w:rsid w:val="001956E8"/>
    <w:rsid w:val="001A0FC3"/>
    <w:rsid w:val="001A1EDF"/>
    <w:rsid w:val="001A2287"/>
    <w:rsid w:val="001A2A25"/>
    <w:rsid w:val="001A537F"/>
    <w:rsid w:val="001A608A"/>
    <w:rsid w:val="001A7331"/>
    <w:rsid w:val="001A7495"/>
    <w:rsid w:val="001A7F92"/>
    <w:rsid w:val="001B1986"/>
    <w:rsid w:val="001B2213"/>
    <w:rsid w:val="001B2C29"/>
    <w:rsid w:val="001B3227"/>
    <w:rsid w:val="001B4402"/>
    <w:rsid w:val="001B6932"/>
    <w:rsid w:val="001B7169"/>
    <w:rsid w:val="001B76CD"/>
    <w:rsid w:val="001C139B"/>
    <w:rsid w:val="001C14DF"/>
    <w:rsid w:val="001C2638"/>
    <w:rsid w:val="001C2C77"/>
    <w:rsid w:val="001C5FD2"/>
    <w:rsid w:val="001D142C"/>
    <w:rsid w:val="001D43DC"/>
    <w:rsid w:val="001D52D8"/>
    <w:rsid w:val="001D7D9C"/>
    <w:rsid w:val="001E0A00"/>
    <w:rsid w:val="001E2E50"/>
    <w:rsid w:val="001E38C1"/>
    <w:rsid w:val="001E5E60"/>
    <w:rsid w:val="001E632E"/>
    <w:rsid w:val="001F0C70"/>
    <w:rsid w:val="001F1E39"/>
    <w:rsid w:val="001F4F04"/>
    <w:rsid w:val="001F7A8C"/>
    <w:rsid w:val="001F7AE9"/>
    <w:rsid w:val="002035F9"/>
    <w:rsid w:val="00211290"/>
    <w:rsid w:val="00211486"/>
    <w:rsid w:val="0021224A"/>
    <w:rsid w:val="002124C6"/>
    <w:rsid w:val="0021284F"/>
    <w:rsid w:val="0022033B"/>
    <w:rsid w:val="00221EC1"/>
    <w:rsid w:val="002236C6"/>
    <w:rsid w:val="00225F1A"/>
    <w:rsid w:val="0023045B"/>
    <w:rsid w:val="00230886"/>
    <w:rsid w:val="00234716"/>
    <w:rsid w:val="00235D4C"/>
    <w:rsid w:val="002404A0"/>
    <w:rsid w:val="00242E27"/>
    <w:rsid w:val="002437F2"/>
    <w:rsid w:val="00243B3D"/>
    <w:rsid w:val="002445C1"/>
    <w:rsid w:val="00244618"/>
    <w:rsid w:val="00244A90"/>
    <w:rsid w:val="00244B53"/>
    <w:rsid w:val="0024731B"/>
    <w:rsid w:val="00247D3C"/>
    <w:rsid w:val="002503D6"/>
    <w:rsid w:val="002511F4"/>
    <w:rsid w:val="0025338B"/>
    <w:rsid w:val="00255ED0"/>
    <w:rsid w:val="00256C75"/>
    <w:rsid w:val="00261143"/>
    <w:rsid w:val="00261ECB"/>
    <w:rsid w:val="00262B6D"/>
    <w:rsid w:val="0026406E"/>
    <w:rsid w:val="00264AF6"/>
    <w:rsid w:val="00265DB3"/>
    <w:rsid w:val="00271A47"/>
    <w:rsid w:val="00273718"/>
    <w:rsid w:val="002741CD"/>
    <w:rsid w:val="00276EDD"/>
    <w:rsid w:val="002823A3"/>
    <w:rsid w:val="00283982"/>
    <w:rsid w:val="002839A2"/>
    <w:rsid w:val="00283F4E"/>
    <w:rsid w:val="00284C9F"/>
    <w:rsid w:val="00286478"/>
    <w:rsid w:val="0028725E"/>
    <w:rsid w:val="00287B35"/>
    <w:rsid w:val="00287DAD"/>
    <w:rsid w:val="00293798"/>
    <w:rsid w:val="002956EB"/>
    <w:rsid w:val="002A0A73"/>
    <w:rsid w:val="002A5FFA"/>
    <w:rsid w:val="002B2560"/>
    <w:rsid w:val="002B2CF6"/>
    <w:rsid w:val="002B4F23"/>
    <w:rsid w:val="002C0681"/>
    <w:rsid w:val="002C1902"/>
    <w:rsid w:val="002C6F15"/>
    <w:rsid w:val="002D4785"/>
    <w:rsid w:val="002D74A5"/>
    <w:rsid w:val="002D7ED0"/>
    <w:rsid w:val="002E009F"/>
    <w:rsid w:val="002E019C"/>
    <w:rsid w:val="002E1D58"/>
    <w:rsid w:val="002E39FD"/>
    <w:rsid w:val="002E592A"/>
    <w:rsid w:val="002E7C7C"/>
    <w:rsid w:val="002F14AE"/>
    <w:rsid w:val="002F23FB"/>
    <w:rsid w:val="002F254B"/>
    <w:rsid w:val="002F30EC"/>
    <w:rsid w:val="002F7468"/>
    <w:rsid w:val="00300461"/>
    <w:rsid w:val="003008E2"/>
    <w:rsid w:val="00302945"/>
    <w:rsid w:val="00303923"/>
    <w:rsid w:val="00303DB4"/>
    <w:rsid w:val="00306674"/>
    <w:rsid w:val="00310967"/>
    <w:rsid w:val="0031155C"/>
    <w:rsid w:val="00313F7A"/>
    <w:rsid w:val="0031577C"/>
    <w:rsid w:val="00316EB3"/>
    <w:rsid w:val="00316ED4"/>
    <w:rsid w:val="00317232"/>
    <w:rsid w:val="00322952"/>
    <w:rsid w:val="0032456C"/>
    <w:rsid w:val="00324C1D"/>
    <w:rsid w:val="00335216"/>
    <w:rsid w:val="003368E7"/>
    <w:rsid w:val="0033706C"/>
    <w:rsid w:val="00343BF3"/>
    <w:rsid w:val="00344DCB"/>
    <w:rsid w:val="003451C6"/>
    <w:rsid w:val="0034680F"/>
    <w:rsid w:val="00346AE9"/>
    <w:rsid w:val="00350350"/>
    <w:rsid w:val="00351201"/>
    <w:rsid w:val="00355D98"/>
    <w:rsid w:val="00360532"/>
    <w:rsid w:val="003615C1"/>
    <w:rsid w:val="00362D41"/>
    <w:rsid w:val="003635D2"/>
    <w:rsid w:val="00364458"/>
    <w:rsid w:val="0036468F"/>
    <w:rsid w:val="00364798"/>
    <w:rsid w:val="00365DFC"/>
    <w:rsid w:val="003668A3"/>
    <w:rsid w:val="003717FC"/>
    <w:rsid w:val="0037305E"/>
    <w:rsid w:val="0037391D"/>
    <w:rsid w:val="00373A32"/>
    <w:rsid w:val="00373A89"/>
    <w:rsid w:val="003758B9"/>
    <w:rsid w:val="00376733"/>
    <w:rsid w:val="003778C6"/>
    <w:rsid w:val="00377CFE"/>
    <w:rsid w:val="00385729"/>
    <w:rsid w:val="00386C44"/>
    <w:rsid w:val="00386FFB"/>
    <w:rsid w:val="00394132"/>
    <w:rsid w:val="003954DD"/>
    <w:rsid w:val="003A106B"/>
    <w:rsid w:val="003A380C"/>
    <w:rsid w:val="003A75A7"/>
    <w:rsid w:val="003B09D7"/>
    <w:rsid w:val="003B2F21"/>
    <w:rsid w:val="003B3C07"/>
    <w:rsid w:val="003B3CBF"/>
    <w:rsid w:val="003B6BEA"/>
    <w:rsid w:val="003C0F6E"/>
    <w:rsid w:val="003C364D"/>
    <w:rsid w:val="003C6E62"/>
    <w:rsid w:val="003D0180"/>
    <w:rsid w:val="003D2D70"/>
    <w:rsid w:val="003D54F6"/>
    <w:rsid w:val="003E0904"/>
    <w:rsid w:val="003E3253"/>
    <w:rsid w:val="003E6A28"/>
    <w:rsid w:val="003F0F56"/>
    <w:rsid w:val="003F16AF"/>
    <w:rsid w:val="003F2152"/>
    <w:rsid w:val="003F2695"/>
    <w:rsid w:val="003F2CB3"/>
    <w:rsid w:val="004009D4"/>
    <w:rsid w:val="00404A7D"/>
    <w:rsid w:val="00406ECF"/>
    <w:rsid w:val="004129A7"/>
    <w:rsid w:val="00412C85"/>
    <w:rsid w:val="004131BA"/>
    <w:rsid w:val="004151EE"/>
    <w:rsid w:val="00415D9B"/>
    <w:rsid w:val="0042075A"/>
    <w:rsid w:val="00420C59"/>
    <w:rsid w:val="00421184"/>
    <w:rsid w:val="0042315D"/>
    <w:rsid w:val="00423C62"/>
    <w:rsid w:val="00423C6D"/>
    <w:rsid w:val="004253FB"/>
    <w:rsid w:val="00425968"/>
    <w:rsid w:val="00425989"/>
    <w:rsid w:val="00426B6B"/>
    <w:rsid w:val="00427078"/>
    <w:rsid w:val="00430E60"/>
    <w:rsid w:val="00434330"/>
    <w:rsid w:val="00434A56"/>
    <w:rsid w:val="004353FB"/>
    <w:rsid w:val="004360A3"/>
    <w:rsid w:val="004433A4"/>
    <w:rsid w:val="004434D5"/>
    <w:rsid w:val="004440D9"/>
    <w:rsid w:val="004443F5"/>
    <w:rsid w:val="00445A5F"/>
    <w:rsid w:val="00445AF9"/>
    <w:rsid w:val="004500C2"/>
    <w:rsid w:val="0045444B"/>
    <w:rsid w:val="004557D9"/>
    <w:rsid w:val="00456A37"/>
    <w:rsid w:val="00456A6A"/>
    <w:rsid w:val="00457F1A"/>
    <w:rsid w:val="00463158"/>
    <w:rsid w:val="004661AF"/>
    <w:rsid w:val="00471AD8"/>
    <w:rsid w:val="00472BFF"/>
    <w:rsid w:val="00474973"/>
    <w:rsid w:val="00475900"/>
    <w:rsid w:val="00476F78"/>
    <w:rsid w:val="00477C68"/>
    <w:rsid w:val="0048292A"/>
    <w:rsid w:val="004834F8"/>
    <w:rsid w:val="004843BB"/>
    <w:rsid w:val="004852EE"/>
    <w:rsid w:val="004853B0"/>
    <w:rsid w:val="00491256"/>
    <w:rsid w:val="004912FA"/>
    <w:rsid w:val="004926D4"/>
    <w:rsid w:val="00492B73"/>
    <w:rsid w:val="0049314E"/>
    <w:rsid w:val="004A2800"/>
    <w:rsid w:val="004A33AA"/>
    <w:rsid w:val="004A5198"/>
    <w:rsid w:val="004A63D6"/>
    <w:rsid w:val="004A6F98"/>
    <w:rsid w:val="004B0231"/>
    <w:rsid w:val="004B7A45"/>
    <w:rsid w:val="004C14EE"/>
    <w:rsid w:val="004C274C"/>
    <w:rsid w:val="004C2C07"/>
    <w:rsid w:val="004C37C5"/>
    <w:rsid w:val="004C5510"/>
    <w:rsid w:val="004C5B23"/>
    <w:rsid w:val="004C6398"/>
    <w:rsid w:val="004D2AD8"/>
    <w:rsid w:val="004D5926"/>
    <w:rsid w:val="004D67E4"/>
    <w:rsid w:val="004D685C"/>
    <w:rsid w:val="004D707C"/>
    <w:rsid w:val="004D7C99"/>
    <w:rsid w:val="004E1279"/>
    <w:rsid w:val="004E2FAE"/>
    <w:rsid w:val="004E5A01"/>
    <w:rsid w:val="004E6E88"/>
    <w:rsid w:val="004F015B"/>
    <w:rsid w:val="004F2B59"/>
    <w:rsid w:val="004F4219"/>
    <w:rsid w:val="004F48AA"/>
    <w:rsid w:val="004F5A86"/>
    <w:rsid w:val="004F5CB2"/>
    <w:rsid w:val="005009F2"/>
    <w:rsid w:val="00501C31"/>
    <w:rsid w:val="00503CF2"/>
    <w:rsid w:val="00505146"/>
    <w:rsid w:val="005065F9"/>
    <w:rsid w:val="005140E1"/>
    <w:rsid w:val="0052066B"/>
    <w:rsid w:val="00523520"/>
    <w:rsid w:val="00526ABA"/>
    <w:rsid w:val="00527787"/>
    <w:rsid w:val="00527E2E"/>
    <w:rsid w:val="00534DB4"/>
    <w:rsid w:val="00535A58"/>
    <w:rsid w:val="005420F1"/>
    <w:rsid w:val="005528D1"/>
    <w:rsid w:val="00552EBC"/>
    <w:rsid w:val="00557930"/>
    <w:rsid w:val="00557C5D"/>
    <w:rsid w:val="0056045A"/>
    <w:rsid w:val="00560AC6"/>
    <w:rsid w:val="00561413"/>
    <w:rsid w:val="005614CA"/>
    <w:rsid w:val="0056630A"/>
    <w:rsid w:val="005677A3"/>
    <w:rsid w:val="00576055"/>
    <w:rsid w:val="00576DC1"/>
    <w:rsid w:val="005772B8"/>
    <w:rsid w:val="0057779B"/>
    <w:rsid w:val="005811BE"/>
    <w:rsid w:val="00582EEF"/>
    <w:rsid w:val="005854E5"/>
    <w:rsid w:val="005859FE"/>
    <w:rsid w:val="00585CED"/>
    <w:rsid w:val="00587A50"/>
    <w:rsid w:val="00594865"/>
    <w:rsid w:val="00597BBB"/>
    <w:rsid w:val="005A216A"/>
    <w:rsid w:val="005A2368"/>
    <w:rsid w:val="005A37EB"/>
    <w:rsid w:val="005A3B14"/>
    <w:rsid w:val="005A5518"/>
    <w:rsid w:val="005A6DC3"/>
    <w:rsid w:val="005A7345"/>
    <w:rsid w:val="005A75E1"/>
    <w:rsid w:val="005B0651"/>
    <w:rsid w:val="005B15E6"/>
    <w:rsid w:val="005B267D"/>
    <w:rsid w:val="005B2766"/>
    <w:rsid w:val="005B292D"/>
    <w:rsid w:val="005B41B7"/>
    <w:rsid w:val="005B65CB"/>
    <w:rsid w:val="005C024C"/>
    <w:rsid w:val="005C6189"/>
    <w:rsid w:val="005C6B91"/>
    <w:rsid w:val="005D20F9"/>
    <w:rsid w:val="005D23C4"/>
    <w:rsid w:val="005D44A7"/>
    <w:rsid w:val="005D504E"/>
    <w:rsid w:val="005E178B"/>
    <w:rsid w:val="005E1D59"/>
    <w:rsid w:val="005E564F"/>
    <w:rsid w:val="005F1F5E"/>
    <w:rsid w:val="005F6687"/>
    <w:rsid w:val="005F712F"/>
    <w:rsid w:val="005F7EA9"/>
    <w:rsid w:val="006013E1"/>
    <w:rsid w:val="00602683"/>
    <w:rsid w:val="00603083"/>
    <w:rsid w:val="00604F00"/>
    <w:rsid w:val="0060598C"/>
    <w:rsid w:val="00606BB8"/>
    <w:rsid w:val="00606FA0"/>
    <w:rsid w:val="006102A7"/>
    <w:rsid w:val="006168F7"/>
    <w:rsid w:val="00617681"/>
    <w:rsid w:val="00617D80"/>
    <w:rsid w:val="006205EE"/>
    <w:rsid w:val="00624FC3"/>
    <w:rsid w:val="00630195"/>
    <w:rsid w:val="00631DBC"/>
    <w:rsid w:val="00632639"/>
    <w:rsid w:val="00640CA4"/>
    <w:rsid w:val="006428BF"/>
    <w:rsid w:val="00642912"/>
    <w:rsid w:val="00642D60"/>
    <w:rsid w:val="00642E40"/>
    <w:rsid w:val="00645049"/>
    <w:rsid w:val="006453A5"/>
    <w:rsid w:val="00645414"/>
    <w:rsid w:val="006501C7"/>
    <w:rsid w:val="00650D49"/>
    <w:rsid w:val="00651A3E"/>
    <w:rsid w:val="006523B5"/>
    <w:rsid w:val="00652BB0"/>
    <w:rsid w:val="006542E8"/>
    <w:rsid w:val="00655338"/>
    <w:rsid w:val="00655CEB"/>
    <w:rsid w:val="00660043"/>
    <w:rsid w:val="0066106F"/>
    <w:rsid w:val="00663365"/>
    <w:rsid w:val="0066485D"/>
    <w:rsid w:val="00664973"/>
    <w:rsid w:val="006661A2"/>
    <w:rsid w:val="00670211"/>
    <w:rsid w:val="006751C1"/>
    <w:rsid w:val="006776FD"/>
    <w:rsid w:val="00682FAB"/>
    <w:rsid w:val="0068366B"/>
    <w:rsid w:val="00684402"/>
    <w:rsid w:val="00691B60"/>
    <w:rsid w:val="00692487"/>
    <w:rsid w:val="0069305E"/>
    <w:rsid w:val="006A0227"/>
    <w:rsid w:val="006A23D1"/>
    <w:rsid w:val="006B0E7D"/>
    <w:rsid w:val="006B385C"/>
    <w:rsid w:val="006B42DE"/>
    <w:rsid w:val="006B4BD1"/>
    <w:rsid w:val="006B4D8C"/>
    <w:rsid w:val="006B5A76"/>
    <w:rsid w:val="006B7C44"/>
    <w:rsid w:val="006C0561"/>
    <w:rsid w:val="006C384A"/>
    <w:rsid w:val="006D0870"/>
    <w:rsid w:val="006D0F62"/>
    <w:rsid w:val="006D1390"/>
    <w:rsid w:val="006D40AB"/>
    <w:rsid w:val="006D6768"/>
    <w:rsid w:val="006D7DCF"/>
    <w:rsid w:val="006D7F94"/>
    <w:rsid w:val="006E18E8"/>
    <w:rsid w:val="006E1B73"/>
    <w:rsid w:val="006E21BA"/>
    <w:rsid w:val="006E4EFD"/>
    <w:rsid w:val="006E6981"/>
    <w:rsid w:val="006E7BE1"/>
    <w:rsid w:val="006F060E"/>
    <w:rsid w:val="006F08A1"/>
    <w:rsid w:val="006F0C50"/>
    <w:rsid w:val="006F36D2"/>
    <w:rsid w:val="006F6320"/>
    <w:rsid w:val="006F6A5A"/>
    <w:rsid w:val="00700434"/>
    <w:rsid w:val="00700754"/>
    <w:rsid w:val="00702772"/>
    <w:rsid w:val="00706D92"/>
    <w:rsid w:val="00714789"/>
    <w:rsid w:val="00714EB1"/>
    <w:rsid w:val="0071574C"/>
    <w:rsid w:val="007168BE"/>
    <w:rsid w:val="00726846"/>
    <w:rsid w:val="00726B6A"/>
    <w:rsid w:val="0073110D"/>
    <w:rsid w:val="00735774"/>
    <w:rsid w:val="007361BE"/>
    <w:rsid w:val="00740996"/>
    <w:rsid w:val="0074367F"/>
    <w:rsid w:val="00743720"/>
    <w:rsid w:val="00744D03"/>
    <w:rsid w:val="00745C19"/>
    <w:rsid w:val="00745FA3"/>
    <w:rsid w:val="00747FA3"/>
    <w:rsid w:val="00750A35"/>
    <w:rsid w:val="0075342B"/>
    <w:rsid w:val="00753BD7"/>
    <w:rsid w:val="00753F36"/>
    <w:rsid w:val="0075681F"/>
    <w:rsid w:val="0076318F"/>
    <w:rsid w:val="00764102"/>
    <w:rsid w:val="00765AFC"/>
    <w:rsid w:val="007663E7"/>
    <w:rsid w:val="00766C86"/>
    <w:rsid w:val="00770020"/>
    <w:rsid w:val="00772084"/>
    <w:rsid w:val="00773364"/>
    <w:rsid w:val="00774800"/>
    <w:rsid w:val="00774B45"/>
    <w:rsid w:val="00776618"/>
    <w:rsid w:val="0078082E"/>
    <w:rsid w:val="007810E3"/>
    <w:rsid w:val="00782A6A"/>
    <w:rsid w:val="00782E08"/>
    <w:rsid w:val="007857D9"/>
    <w:rsid w:val="0078597E"/>
    <w:rsid w:val="007868F3"/>
    <w:rsid w:val="00794795"/>
    <w:rsid w:val="00795E85"/>
    <w:rsid w:val="00795FB6"/>
    <w:rsid w:val="007A1DBF"/>
    <w:rsid w:val="007A4D44"/>
    <w:rsid w:val="007A7D64"/>
    <w:rsid w:val="007B0063"/>
    <w:rsid w:val="007B16D6"/>
    <w:rsid w:val="007B1866"/>
    <w:rsid w:val="007B18AF"/>
    <w:rsid w:val="007B2266"/>
    <w:rsid w:val="007B40F8"/>
    <w:rsid w:val="007B4471"/>
    <w:rsid w:val="007B503C"/>
    <w:rsid w:val="007B5D0E"/>
    <w:rsid w:val="007B6B21"/>
    <w:rsid w:val="007C2529"/>
    <w:rsid w:val="007C2E27"/>
    <w:rsid w:val="007C34B0"/>
    <w:rsid w:val="007C4F2E"/>
    <w:rsid w:val="007C72A2"/>
    <w:rsid w:val="007D243D"/>
    <w:rsid w:val="007D557E"/>
    <w:rsid w:val="007D7B45"/>
    <w:rsid w:val="007E2BB6"/>
    <w:rsid w:val="007E2D31"/>
    <w:rsid w:val="007E31BB"/>
    <w:rsid w:val="007E7962"/>
    <w:rsid w:val="007F03F8"/>
    <w:rsid w:val="007F496B"/>
    <w:rsid w:val="007F76B9"/>
    <w:rsid w:val="00802CCD"/>
    <w:rsid w:val="008041A2"/>
    <w:rsid w:val="00804F6C"/>
    <w:rsid w:val="00807A68"/>
    <w:rsid w:val="00810159"/>
    <w:rsid w:val="008127D2"/>
    <w:rsid w:val="00812D5A"/>
    <w:rsid w:val="008147CE"/>
    <w:rsid w:val="008151AE"/>
    <w:rsid w:val="00815C65"/>
    <w:rsid w:val="00816709"/>
    <w:rsid w:val="00816FA9"/>
    <w:rsid w:val="00817D38"/>
    <w:rsid w:val="00822971"/>
    <w:rsid w:val="0082408E"/>
    <w:rsid w:val="00825AA4"/>
    <w:rsid w:val="008329DA"/>
    <w:rsid w:val="00833E8C"/>
    <w:rsid w:val="00835AD7"/>
    <w:rsid w:val="00836006"/>
    <w:rsid w:val="00841513"/>
    <w:rsid w:val="00842C3D"/>
    <w:rsid w:val="00844105"/>
    <w:rsid w:val="00846809"/>
    <w:rsid w:val="00846ECF"/>
    <w:rsid w:val="00846F42"/>
    <w:rsid w:val="008503A1"/>
    <w:rsid w:val="00850980"/>
    <w:rsid w:val="00851D4C"/>
    <w:rsid w:val="00851D5F"/>
    <w:rsid w:val="00855F40"/>
    <w:rsid w:val="0085729A"/>
    <w:rsid w:val="0085798E"/>
    <w:rsid w:val="00862389"/>
    <w:rsid w:val="00862DF5"/>
    <w:rsid w:val="008634A2"/>
    <w:rsid w:val="00864531"/>
    <w:rsid w:val="00865F88"/>
    <w:rsid w:val="008732FD"/>
    <w:rsid w:val="00875066"/>
    <w:rsid w:val="00875671"/>
    <w:rsid w:val="00876418"/>
    <w:rsid w:val="00877D48"/>
    <w:rsid w:val="00877FCD"/>
    <w:rsid w:val="008819B5"/>
    <w:rsid w:val="00882BA4"/>
    <w:rsid w:val="00882FA0"/>
    <w:rsid w:val="00885B6E"/>
    <w:rsid w:val="00887A18"/>
    <w:rsid w:val="0089249C"/>
    <w:rsid w:val="008955AE"/>
    <w:rsid w:val="00895E0B"/>
    <w:rsid w:val="008A0E14"/>
    <w:rsid w:val="008A125C"/>
    <w:rsid w:val="008A1797"/>
    <w:rsid w:val="008A3F55"/>
    <w:rsid w:val="008A4230"/>
    <w:rsid w:val="008A657B"/>
    <w:rsid w:val="008A7EB3"/>
    <w:rsid w:val="008B14E1"/>
    <w:rsid w:val="008B1C4A"/>
    <w:rsid w:val="008B5EB9"/>
    <w:rsid w:val="008B6B27"/>
    <w:rsid w:val="008B710E"/>
    <w:rsid w:val="008B7CD1"/>
    <w:rsid w:val="008C055A"/>
    <w:rsid w:val="008C07AB"/>
    <w:rsid w:val="008C0D5A"/>
    <w:rsid w:val="008C11E8"/>
    <w:rsid w:val="008C2431"/>
    <w:rsid w:val="008C3407"/>
    <w:rsid w:val="008C3809"/>
    <w:rsid w:val="008C4CD2"/>
    <w:rsid w:val="008C5171"/>
    <w:rsid w:val="008D2113"/>
    <w:rsid w:val="008D34B2"/>
    <w:rsid w:val="008D464C"/>
    <w:rsid w:val="008D7BDC"/>
    <w:rsid w:val="008E067F"/>
    <w:rsid w:val="008E06E2"/>
    <w:rsid w:val="008E0938"/>
    <w:rsid w:val="008E78B1"/>
    <w:rsid w:val="008E7DF1"/>
    <w:rsid w:val="008F0472"/>
    <w:rsid w:val="008F3121"/>
    <w:rsid w:val="008F7753"/>
    <w:rsid w:val="0090041C"/>
    <w:rsid w:val="00900B29"/>
    <w:rsid w:val="009064E4"/>
    <w:rsid w:val="00907F9D"/>
    <w:rsid w:val="00910FEF"/>
    <w:rsid w:val="009145CF"/>
    <w:rsid w:val="00914B0A"/>
    <w:rsid w:val="00917EB4"/>
    <w:rsid w:val="00923B31"/>
    <w:rsid w:val="00924E01"/>
    <w:rsid w:val="00926A93"/>
    <w:rsid w:val="00927B1C"/>
    <w:rsid w:val="00927F46"/>
    <w:rsid w:val="009303DB"/>
    <w:rsid w:val="009321C4"/>
    <w:rsid w:val="009331DF"/>
    <w:rsid w:val="00933998"/>
    <w:rsid w:val="00935F49"/>
    <w:rsid w:val="00936859"/>
    <w:rsid w:val="00942851"/>
    <w:rsid w:val="00942F8E"/>
    <w:rsid w:val="00944978"/>
    <w:rsid w:val="00944A33"/>
    <w:rsid w:val="009450AD"/>
    <w:rsid w:val="009468A7"/>
    <w:rsid w:val="009469C7"/>
    <w:rsid w:val="00946B63"/>
    <w:rsid w:val="00950467"/>
    <w:rsid w:val="0095161D"/>
    <w:rsid w:val="00951774"/>
    <w:rsid w:val="0095233F"/>
    <w:rsid w:val="00957122"/>
    <w:rsid w:val="00957E79"/>
    <w:rsid w:val="0096058F"/>
    <w:rsid w:val="00961202"/>
    <w:rsid w:val="00961DAA"/>
    <w:rsid w:val="00963D01"/>
    <w:rsid w:val="00966620"/>
    <w:rsid w:val="00970651"/>
    <w:rsid w:val="009712EB"/>
    <w:rsid w:val="00971A53"/>
    <w:rsid w:val="00971EA2"/>
    <w:rsid w:val="009734FA"/>
    <w:rsid w:val="00975728"/>
    <w:rsid w:val="0097701B"/>
    <w:rsid w:val="00977A96"/>
    <w:rsid w:val="00983BA6"/>
    <w:rsid w:val="00983CD1"/>
    <w:rsid w:val="00985110"/>
    <w:rsid w:val="009856D5"/>
    <w:rsid w:val="00991A49"/>
    <w:rsid w:val="00992C6D"/>
    <w:rsid w:val="00996B97"/>
    <w:rsid w:val="00997E89"/>
    <w:rsid w:val="009A0A7B"/>
    <w:rsid w:val="009A2628"/>
    <w:rsid w:val="009A2987"/>
    <w:rsid w:val="009A333D"/>
    <w:rsid w:val="009A66A0"/>
    <w:rsid w:val="009B03A3"/>
    <w:rsid w:val="009B10A1"/>
    <w:rsid w:val="009B32D0"/>
    <w:rsid w:val="009B74CB"/>
    <w:rsid w:val="009B7837"/>
    <w:rsid w:val="009C215A"/>
    <w:rsid w:val="009C3ED8"/>
    <w:rsid w:val="009C4A79"/>
    <w:rsid w:val="009C5389"/>
    <w:rsid w:val="009D0D0D"/>
    <w:rsid w:val="009D0EA0"/>
    <w:rsid w:val="009D33EA"/>
    <w:rsid w:val="009D3F35"/>
    <w:rsid w:val="009D6F9F"/>
    <w:rsid w:val="009D7AF6"/>
    <w:rsid w:val="009D7E5F"/>
    <w:rsid w:val="009E1962"/>
    <w:rsid w:val="009E1BCC"/>
    <w:rsid w:val="009E2523"/>
    <w:rsid w:val="009E2EB1"/>
    <w:rsid w:val="009E3227"/>
    <w:rsid w:val="009E4C84"/>
    <w:rsid w:val="009E70F1"/>
    <w:rsid w:val="009E75AF"/>
    <w:rsid w:val="009E7F99"/>
    <w:rsid w:val="009F1885"/>
    <w:rsid w:val="009F3C55"/>
    <w:rsid w:val="009F4917"/>
    <w:rsid w:val="009F4DDF"/>
    <w:rsid w:val="009F64AF"/>
    <w:rsid w:val="00A00D53"/>
    <w:rsid w:val="00A01865"/>
    <w:rsid w:val="00A0265B"/>
    <w:rsid w:val="00A03CD5"/>
    <w:rsid w:val="00A05D76"/>
    <w:rsid w:val="00A05D8A"/>
    <w:rsid w:val="00A05F3D"/>
    <w:rsid w:val="00A06D0D"/>
    <w:rsid w:val="00A12EEB"/>
    <w:rsid w:val="00A17BF1"/>
    <w:rsid w:val="00A20337"/>
    <w:rsid w:val="00A22BE3"/>
    <w:rsid w:val="00A236DA"/>
    <w:rsid w:val="00A23B09"/>
    <w:rsid w:val="00A30E90"/>
    <w:rsid w:val="00A30E9C"/>
    <w:rsid w:val="00A32746"/>
    <w:rsid w:val="00A36290"/>
    <w:rsid w:val="00A36970"/>
    <w:rsid w:val="00A40478"/>
    <w:rsid w:val="00A42EEE"/>
    <w:rsid w:val="00A43D0E"/>
    <w:rsid w:val="00A45074"/>
    <w:rsid w:val="00A46087"/>
    <w:rsid w:val="00A465D5"/>
    <w:rsid w:val="00A506C8"/>
    <w:rsid w:val="00A507E1"/>
    <w:rsid w:val="00A54C37"/>
    <w:rsid w:val="00A55959"/>
    <w:rsid w:val="00A60066"/>
    <w:rsid w:val="00A6045F"/>
    <w:rsid w:val="00A61FB1"/>
    <w:rsid w:val="00A637E6"/>
    <w:rsid w:val="00A63D98"/>
    <w:rsid w:val="00A641FF"/>
    <w:rsid w:val="00A645F0"/>
    <w:rsid w:val="00A65AB0"/>
    <w:rsid w:val="00A67918"/>
    <w:rsid w:val="00A7011C"/>
    <w:rsid w:val="00A7025C"/>
    <w:rsid w:val="00A7095B"/>
    <w:rsid w:val="00A71D17"/>
    <w:rsid w:val="00A77937"/>
    <w:rsid w:val="00A80BEB"/>
    <w:rsid w:val="00A830E2"/>
    <w:rsid w:val="00A8355D"/>
    <w:rsid w:val="00A844E6"/>
    <w:rsid w:val="00A845E7"/>
    <w:rsid w:val="00A8779C"/>
    <w:rsid w:val="00A90519"/>
    <w:rsid w:val="00A9096E"/>
    <w:rsid w:val="00A90ABA"/>
    <w:rsid w:val="00A92BDE"/>
    <w:rsid w:val="00A954E0"/>
    <w:rsid w:val="00A95CCC"/>
    <w:rsid w:val="00A97AD1"/>
    <w:rsid w:val="00AA1487"/>
    <w:rsid w:val="00AA46E3"/>
    <w:rsid w:val="00AA5DA2"/>
    <w:rsid w:val="00AA7730"/>
    <w:rsid w:val="00AB1A70"/>
    <w:rsid w:val="00AB2B45"/>
    <w:rsid w:val="00AB2C16"/>
    <w:rsid w:val="00AB370B"/>
    <w:rsid w:val="00AC0700"/>
    <w:rsid w:val="00AC19A0"/>
    <w:rsid w:val="00AC20BA"/>
    <w:rsid w:val="00AC2BC9"/>
    <w:rsid w:val="00AC4418"/>
    <w:rsid w:val="00AC78BC"/>
    <w:rsid w:val="00AD063B"/>
    <w:rsid w:val="00AD3F9B"/>
    <w:rsid w:val="00AD4C73"/>
    <w:rsid w:val="00AE17DF"/>
    <w:rsid w:val="00AE2971"/>
    <w:rsid w:val="00AE2BA2"/>
    <w:rsid w:val="00AE5392"/>
    <w:rsid w:val="00AF3117"/>
    <w:rsid w:val="00AF384D"/>
    <w:rsid w:val="00AF467A"/>
    <w:rsid w:val="00AF4FC2"/>
    <w:rsid w:val="00AF5B44"/>
    <w:rsid w:val="00AF6F0F"/>
    <w:rsid w:val="00B021F6"/>
    <w:rsid w:val="00B04F4B"/>
    <w:rsid w:val="00B057A8"/>
    <w:rsid w:val="00B05B91"/>
    <w:rsid w:val="00B060E9"/>
    <w:rsid w:val="00B06CEB"/>
    <w:rsid w:val="00B07924"/>
    <w:rsid w:val="00B11CC1"/>
    <w:rsid w:val="00B13ADD"/>
    <w:rsid w:val="00B145A5"/>
    <w:rsid w:val="00B212FC"/>
    <w:rsid w:val="00B23872"/>
    <w:rsid w:val="00B23916"/>
    <w:rsid w:val="00B24252"/>
    <w:rsid w:val="00B242EF"/>
    <w:rsid w:val="00B24FDC"/>
    <w:rsid w:val="00B2578C"/>
    <w:rsid w:val="00B25A5B"/>
    <w:rsid w:val="00B269C6"/>
    <w:rsid w:val="00B27317"/>
    <w:rsid w:val="00B32574"/>
    <w:rsid w:val="00B329FB"/>
    <w:rsid w:val="00B34AE6"/>
    <w:rsid w:val="00B36506"/>
    <w:rsid w:val="00B365E7"/>
    <w:rsid w:val="00B369FA"/>
    <w:rsid w:val="00B36AFF"/>
    <w:rsid w:val="00B371AE"/>
    <w:rsid w:val="00B424FF"/>
    <w:rsid w:val="00B45E20"/>
    <w:rsid w:val="00B46B0C"/>
    <w:rsid w:val="00B47EAB"/>
    <w:rsid w:val="00B50384"/>
    <w:rsid w:val="00B51D1B"/>
    <w:rsid w:val="00B565E4"/>
    <w:rsid w:val="00B56F41"/>
    <w:rsid w:val="00B578E1"/>
    <w:rsid w:val="00B622AC"/>
    <w:rsid w:val="00B63586"/>
    <w:rsid w:val="00B65F2F"/>
    <w:rsid w:val="00B701BF"/>
    <w:rsid w:val="00B7054C"/>
    <w:rsid w:val="00B71E13"/>
    <w:rsid w:val="00B72658"/>
    <w:rsid w:val="00B72B3E"/>
    <w:rsid w:val="00B7387F"/>
    <w:rsid w:val="00B74609"/>
    <w:rsid w:val="00B74759"/>
    <w:rsid w:val="00B80338"/>
    <w:rsid w:val="00B84C7D"/>
    <w:rsid w:val="00B85833"/>
    <w:rsid w:val="00B91E84"/>
    <w:rsid w:val="00B94032"/>
    <w:rsid w:val="00B94A32"/>
    <w:rsid w:val="00B95C44"/>
    <w:rsid w:val="00B95CB2"/>
    <w:rsid w:val="00B96673"/>
    <w:rsid w:val="00BA017E"/>
    <w:rsid w:val="00BA38D1"/>
    <w:rsid w:val="00BA4015"/>
    <w:rsid w:val="00BA405D"/>
    <w:rsid w:val="00BA449B"/>
    <w:rsid w:val="00BA6A71"/>
    <w:rsid w:val="00BB0D17"/>
    <w:rsid w:val="00BB3120"/>
    <w:rsid w:val="00BC16DA"/>
    <w:rsid w:val="00BC1DC6"/>
    <w:rsid w:val="00BC42BA"/>
    <w:rsid w:val="00BC4AF2"/>
    <w:rsid w:val="00BC6068"/>
    <w:rsid w:val="00BD13D8"/>
    <w:rsid w:val="00BD33CB"/>
    <w:rsid w:val="00BE2D07"/>
    <w:rsid w:val="00BE3369"/>
    <w:rsid w:val="00BE67CC"/>
    <w:rsid w:val="00BE6F15"/>
    <w:rsid w:val="00BF0165"/>
    <w:rsid w:val="00BF118B"/>
    <w:rsid w:val="00BF194D"/>
    <w:rsid w:val="00BF2F95"/>
    <w:rsid w:val="00BF4B6E"/>
    <w:rsid w:val="00C00452"/>
    <w:rsid w:val="00C04754"/>
    <w:rsid w:val="00C058DC"/>
    <w:rsid w:val="00C06B31"/>
    <w:rsid w:val="00C078EB"/>
    <w:rsid w:val="00C10390"/>
    <w:rsid w:val="00C1412D"/>
    <w:rsid w:val="00C14778"/>
    <w:rsid w:val="00C15233"/>
    <w:rsid w:val="00C179F6"/>
    <w:rsid w:val="00C2259D"/>
    <w:rsid w:val="00C24655"/>
    <w:rsid w:val="00C3060C"/>
    <w:rsid w:val="00C32E35"/>
    <w:rsid w:val="00C34150"/>
    <w:rsid w:val="00C36C6F"/>
    <w:rsid w:val="00C376AC"/>
    <w:rsid w:val="00C42F03"/>
    <w:rsid w:val="00C43655"/>
    <w:rsid w:val="00C44A55"/>
    <w:rsid w:val="00C46586"/>
    <w:rsid w:val="00C46B11"/>
    <w:rsid w:val="00C476B1"/>
    <w:rsid w:val="00C545B1"/>
    <w:rsid w:val="00C57A51"/>
    <w:rsid w:val="00C61E69"/>
    <w:rsid w:val="00C631C6"/>
    <w:rsid w:val="00C66CF0"/>
    <w:rsid w:val="00C67054"/>
    <w:rsid w:val="00C70B71"/>
    <w:rsid w:val="00C70FE7"/>
    <w:rsid w:val="00C71060"/>
    <w:rsid w:val="00C72D40"/>
    <w:rsid w:val="00C7404D"/>
    <w:rsid w:val="00C80709"/>
    <w:rsid w:val="00C82509"/>
    <w:rsid w:val="00C87469"/>
    <w:rsid w:val="00C9079D"/>
    <w:rsid w:val="00C90CEA"/>
    <w:rsid w:val="00C9125A"/>
    <w:rsid w:val="00C95F90"/>
    <w:rsid w:val="00C97028"/>
    <w:rsid w:val="00CA07B2"/>
    <w:rsid w:val="00CA0D8E"/>
    <w:rsid w:val="00CA1C67"/>
    <w:rsid w:val="00CA28AB"/>
    <w:rsid w:val="00CA2B48"/>
    <w:rsid w:val="00CA2B85"/>
    <w:rsid w:val="00CA3557"/>
    <w:rsid w:val="00CA3DEA"/>
    <w:rsid w:val="00CA69E5"/>
    <w:rsid w:val="00CB24F8"/>
    <w:rsid w:val="00CB66C9"/>
    <w:rsid w:val="00CB7281"/>
    <w:rsid w:val="00CC040E"/>
    <w:rsid w:val="00CC0F82"/>
    <w:rsid w:val="00CC208B"/>
    <w:rsid w:val="00CC63E2"/>
    <w:rsid w:val="00CD2D7D"/>
    <w:rsid w:val="00CD4C3B"/>
    <w:rsid w:val="00CD5C6D"/>
    <w:rsid w:val="00CD7CC6"/>
    <w:rsid w:val="00CE1F12"/>
    <w:rsid w:val="00CE2BD1"/>
    <w:rsid w:val="00CE4041"/>
    <w:rsid w:val="00CE503C"/>
    <w:rsid w:val="00CE61AB"/>
    <w:rsid w:val="00CE7013"/>
    <w:rsid w:val="00CF015D"/>
    <w:rsid w:val="00CF0516"/>
    <w:rsid w:val="00CF138E"/>
    <w:rsid w:val="00D02069"/>
    <w:rsid w:val="00D071ED"/>
    <w:rsid w:val="00D14633"/>
    <w:rsid w:val="00D1515E"/>
    <w:rsid w:val="00D154DD"/>
    <w:rsid w:val="00D15784"/>
    <w:rsid w:val="00D15C02"/>
    <w:rsid w:val="00D16B99"/>
    <w:rsid w:val="00D1738F"/>
    <w:rsid w:val="00D21BC0"/>
    <w:rsid w:val="00D23460"/>
    <w:rsid w:val="00D24E1E"/>
    <w:rsid w:val="00D2514C"/>
    <w:rsid w:val="00D260FB"/>
    <w:rsid w:val="00D27F2F"/>
    <w:rsid w:val="00D303D8"/>
    <w:rsid w:val="00D304FC"/>
    <w:rsid w:val="00D305C7"/>
    <w:rsid w:val="00D327D6"/>
    <w:rsid w:val="00D3438C"/>
    <w:rsid w:val="00D351C1"/>
    <w:rsid w:val="00D35D60"/>
    <w:rsid w:val="00D368C4"/>
    <w:rsid w:val="00D436C7"/>
    <w:rsid w:val="00D439A2"/>
    <w:rsid w:val="00D464CA"/>
    <w:rsid w:val="00D46C46"/>
    <w:rsid w:val="00D50ACE"/>
    <w:rsid w:val="00D50CCF"/>
    <w:rsid w:val="00D521F7"/>
    <w:rsid w:val="00D522E9"/>
    <w:rsid w:val="00D5350A"/>
    <w:rsid w:val="00D53AC6"/>
    <w:rsid w:val="00D56595"/>
    <w:rsid w:val="00D570E4"/>
    <w:rsid w:val="00D744A6"/>
    <w:rsid w:val="00D80921"/>
    <w:rsid w:val="00D83EE6"/>
    <w:rsid w:val="00D845B6"/>
    <w:rsid w:val="00D85644"/>
    <w:rsid w:val="00D857EC"/>
    <w:rsid w:val="00D86685"/>
    <w:rsid w:val="00D9278F"/>
    <w:rsid w:val="00D93B70"/>
    <w:rsid w:val="00D962B4"/>
    <w:rsid w:val="00DA17A9"/>
    <w:rsid w:val="00DA243A"/>
    <w:rsid w:val="00DA368F"/>
    <w:rsid w:val="00DA3B0A"/>
    <w:rsid w:val="00DA4FF1"/>
    <w:rsid w:val="00DA6476"/>
    <w:rsid w:val="00DA6633"/>
    <w:rsid w:val="00DB0C2B"/>
    <w:rsid w:val="00DB1D1C"/>
    <w:rsid w:val="00DB2467"/>
    <w:rsid w:val="00DB2B78"/>
    <w:rsid w:val="00DB4544"/>
    <w:rsid w:val="00DB57EF"/>
    <w:rsid w:val="00DB58D0"/>
    <w:rsid w:val="00DB7C6C"/>
    <w:rsid w:val="00DB7FB0"/>
    <w:rsid w:val="00DC073F"/>
    <w:rsid w:val="00DC1E71"/>
    <w:rsid w:val="00DC3938"/>
    <w:rsid w:val="00DC627F"/>
    <w:rsid w:val="00DD134D"/>
    <w:rsid w:val="00DD3AAD"/>
    <w:rsid w:val="00DD3E24"/>
    <w:rsid w:val="00DD432B"/>
    <w:rsid w:val="00DE183C"/>
    <w:rsid w:val="00DE3233"/>
    <w:rsid w:val="00DE7A7A"/>
    <w:rsid w:val="00DF0595"/>
    <w:rsid w:val="00DF104C"/>
    <w:rsid w:val="00DF14D4"/>
    <w:rsid w:val="00DF2ED8"/>
    <w:rsid w:val="00DF3DF0"/>
    <w:rsid w:val="00DF5E54"/>
    <w:rsid w:val="00DF694B"/>
    <w:rsid w:val="00E035A0"/>
    <w:rsid w:val="00E03A1D"/>
    <w:rsid w:val="00E04B6A"/>
    <w:rsid w:val="00E11A7F"/>
    <w:rsid w:val="00E13905"/>
    <w:rsid w:val="00E1548D"/>
    <w:rsid w:val="00E16C2C"/>
    <w:rsid w:val="00E17A76"/>
    <w:rsid w:val="00E22A7F"/>
    <w:rsid w:val="00E23EE8"/>
    <w:rsid w:val="00E2468F"/>
    <w:rsid w:val="00E259D8"/>
    <w:rsid w:val="00E26249"/>
    <w:rsid w:val="00E272F3"/>
    <w:rsid w:val="00E279E2"/>
    <w:rsid w:val="00E3013B"/>
    <w:rsid w:val="00E3114A"/>
    <w:rsid w:val="00E311E3"/>
    <w:rsid w:val="00E3271F"/>
    <w:rsid w:val="00E35B63"/>
    <w:rsid w:val="00E36927"/>
    <w:rsid w:val="00E37023"/>
    <w:rsid w:val="00E41A24"/>
    <w:rsid w:val="00E43AD5"/>
    <w:rsid w:val="00E4593F"/>
    <w:rsid w:val="00E52ACD"/>
    <w:rsid w:val="00E53909"/>
    <w:rsid w:val="00E539C6"/>
    <w:rsid w:val="00E55D1A"/>
    <w:rsid w:val="00E6136F"/>
    <w:rsid w:val="00E61526"/>
    <w:rsid w:val="00E61598"/>
    <w:rsid w:val="00E61A33"/>
    <w:rsid w:val="00E64E4A"/>
    <w:rsid w:val="00E66C6A"/>
    <w:rsid w:val="00E743F8"/>
    <w:rsid w:val="00E75B32"/>
    <w:rsid w:val="00E77661"/>
    <w:rsid w:val="00E81C43"/>
    <w:rsid w:val="00E84C4D"/>
    <w:rsid w:val="00E8522C"/>
    <w:rsid w:val="00E868A1"/>
    <w:rsid w:val="00E90089"/>
    <w:rsid w:val="00E915C6"/>
    <w:rsid w:val="00E920FA"/>
    <w:rsid w:val="00E93F38"/>
    <w:rsid w:val="00E94238"/>
    <w:rsid w:val="00E96049"/>
    <w:rsid w:val="00E966B5"/>
    <w:rsid w:val="00E97C64"/>
    <w:rsid w:val="00E97CB8"/>
    <w:rsid w:val="00EA0A79"/>
    <w:rsid w:val="00EA1725"/>
    <w:rsid w:val="00EA249E"/>
    <w:rsid w:val="00EA32F7"/>
    <w:rsid w:val="00EA6595"/>
    <w:rsid w:val="00EA684C"/>
    <w:rsid w:val="00EB0832"/>
    <w:rsid w:val="00EB0DCE"/>
    <w:rsid w:val="00EB7357"/>
    <w:rsid w:val="00EB73C6"/>
    <w:rsid w:val="00EC37CD"/>
    <w:rsid w:val="00EC4FF3"/>
    <w:rsid w:val="00EC5640"/>
    <w:rsid w:val="00ED1C50"/>
    <w:rsid w:val="00ED3B3B"/>
    <w:rsid w:val="00ED64EC"/>
    <w:rsid w:val="00ED688A"/>
    <w:rsid w:val="00ED7C8F"/>
    <w:rsid w:val="00EE1603"/>
    <w:rsid w:val="00EE1D5B"/>
    <w:rsid w:val="00EF28D3"/>
    <w:rsid w:val="00EF4132"/>
    <w:rsid w:val="00EF4D85"/>
    <w:rsid w:val="00F04BDB"/>
    <w:rsid w:val="00F05309"/>
    <w:rsid w:val="00F05AFF"/>
    <w:rsid w:val="00F05C50"/>
    <w:rsid w:val="00F10DA2"/>
    <w:rsid w:val="00F117F0"/>
    <w:rsid w:val="00F12119"/>
    <w:rsid w:val="00F12939"/>
    <w:rsid w:val="00F13338"/>
    <w:rsid w:val="00F146BF"/>
    <w:rsid w:val="00F1629F"/>
    <w:rsid w:val="00F1699E"/>
    <w:rsid w:val="00F1720D"/>
    <w:rsid w:val="00F21AE4"/>
    <w:rsid w:val="00F21C84"/>
    <w:rsid w:val="00F22F42"/>
    <w:rsid w:val="00F26130"/>
    <w:rsid w:val="00F303DB"/>
    <w:rsid w:val="00F32701"/>
    <w:rsid w:val="00F34496"/>
    <w:rsid w:val="00F34628"/>
    <w:rsid w:val="00F3700F"/>
    <w:rsid w:val="00F37F56"/>
    <w:rsid w:val="00F4290C"/>
    <w:rsid w:val="00F4344E"/>
    <w:rsid w:val="00F469F4"/>
    <w:rsid w:val="00F46F03"/>
    <w:rsid w:val="00F471DD"/>
    <w:rsid w:val="00F47879"/>
    <w:rsid w:val="00F503A6"/>
    <w:rsid w:val="00F53006"/>
    <w:rsid w:val="00F53554"/>
    <w:rsid w:val="00F55B93"/>
    <w:rsid w:val="00F5742F"/>
    <w:rsid w:val="00F57B7B"/>
    <w:rsid w:val="00F6051F"/>
    <w:rsid w:val="00F60A56"/>
    <w:rsid w:val="00F60ED4"/>
    <w:rsid w:val="00F62E14"/>
    <w:rsid w:val="00F63C1E"/>
    <w:rsid w:val="00F67287"/>
    <w:rsid w:val="00F67354"/>
    <w:rsid w:val="00F70F26"/>
    <w:rsid w:val="00F740C1"/>
    <w:rsid w:val="00F75915"/>
    <w:rsid w:val="00F75A7F"/>
    <w:rsid w:val="00F77CE0"/>
    <w:rsid w:val="00F80FE6"/>
    <w:rsid w:val="00F82BDD"/>
    <w:rsid w:val="00F83E0A"/>
    <w:rsid w:val="00F8563A"/>
    <w:rsid w:val="00F86827"/>
    <w:rsid w:val="00F91A53"/>
    <w:rsid w:val="00F95CE8"/>
    <w:rsid w:val="00FA0675"/>
    <w:rsid w:val="00FA147C"/>
    <w:rsid w:val="00FA638A"/>
    <w:rsid w:val="00FA65EE"/>
    <w:rsid w:val="00FA783A"/>
    <w:rsid w:val="00FB05D5"/>
    <w:rsid w:val="00FB2A9E"/>
    <w:rsid w:val="00FB5BC4"/>
    <w:rsid w:val="00FC1795"/>
    <w:rsid w:val="00FC49CE"/>
    <w:rsid w:val="00FC50D8"/>
    <w:rsid w:val="00FC5A8D"/>
    <w:rsid w:val="00FD09C1"/>
    <w:rsid w:val="00FD2451"/>
    <w:rsid w:val="00FD54C3"/>
    <w:rsid w:val="00FD6464"/>
    <w:rsid w:val="00FD676A"/>
    <w:rsid w:val="00FD6896"/>
    <w:rsid w:val="00FE5985"/>
    <w:rsid w:val="00FF23B5"/>
    <w:rsid w:val="00FF4C10"/>
    <w:rsid w:val="00FF4F16"/>
    <w:rsid w:val="00FF5C28"/>
    <w:rsid w:val="00FF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79C1CF"/>
  <w15:chartTrackingRefBased/>
  <w15:docId w15:val="{0E5AC608-EB35-4BB2-853E-D17ADA641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10F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A017E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rsid w:val="00BA0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locked/>
    <w:rsid w:val="00BA017E"/>
    <w:rPr>
      <w:rFonts w:cs="Times New Roman"/>
    </w:rPr>
  </w:style>
  <w:style w:type="paragraph" w:styleId="Zpat">
    <w:name w:val="footer"/>
    <w:basedOn w:val="Normln"/>
    <w:link w:val="ZpatChar"/>
    <w:rsid w:val="00BA0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locked/>
    <w:rsid w:val="00BA017E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BA017E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semiHidden/>
    <w:locked/>
    <w:rsid w:val="00BA017E"/>
    <w:rPr>
      <w:rFonts w:ascii="Tahoma" w:hAnsi="Tahoma" w:cs="Times New Roman"/>
      <w:sz w:val="16"/>
    </w:rPr>
  </w:style>
  <w:style w:type="character" w:styleId="Sledovanodkaz">
    <w:name w:val="FollowedHyperlink"/>
    <w:semiHidden/>
    <w:rsid w:val="00170BCB"/>
    <w:rPr>
      <w:rFonts w:cs="Times New Roman"/>
      <w:color w:val="800080"/>
      <w:u w:val="single"/>
    </w:rPr>
  </w:style>
  <w:style w:type="paragraph" w:styleId="Textkomente">
    <w:name w:val="annotation text"/>
    <w:basedOn w:val="Normln"/>
    <w:link w:val="TextkomenteChar"/>
    <w:uiPriority w:val="99"/>
    <w:semiHidden/>
    <w:rsid w:val="00472BFF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472BFF"/>
    <w:rPr>
      <w:rFonts w:cs="Times New Roman"/>
      <w:sz w:val="20"/>
    </w:rPr>
  </w:style>
  <w:style w:type="character" w:styleId="Odkaznakoment">
    <w:name w:val="annotation reference"/>
    <w:rsid w:val="00472BFF"/>
    <w:rPr>
      <w:rFonts w:ascii="Times New Roman" w:hAnsi="Times New Roman" w:cs="Times New Roman"/>
      <w:sz w:val="16"/>
    </w:rPr>
  </w:style>
  <w:style w:type="paragraph" w:styleId="Pedmtkomente">
    <w:name w:val="annotation subject"/>
    <w:basedOn w:val="Textkomente"/>
    <w:next w:val="Textkomente"/>
    <w:semiHidden/>
    <w:rsid w:val="00344DCB"/>
    <w:pPr>
      <w:spacing w:line="276" w:lineRule="auto"/>
    </w:pPr>
    <w:rPr>
      <w:b/>
      <w:bCs/>
      <w:lang w:eastAsia="en-US"/>
    </w:rPr>
  </w:style>
  <w:style w:type="paragraph" w:customStyle="1" w:styleId="UsnKoho">
    <w:name w:val="UsnKoho"/>
    <w:basedOn w:val="Normln"/>
    <w:rsid w:val="008D464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/>
      <w:szCs w:val="20"/>
      <w:lang w:eastAsia="cs-CZ"/>
    </w:rPr>
  </w:style>
  <w:style w:type="paragraph" w:styleId="Nzev">
    <w:name w:val="Title"/>
    <w:basedOn w:val="Normln"/>
    <w:link w:val="NzevChar"/>
    <w:qFormat/>
    <w:locked/>
    <w:rsid w:val="00745C19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hAnsi="Times New Roman"/>
      <w:b/>
      <w:sz w:val="48"/>
      <w:szCs w:val="20"/>
      <w:lang w:val="en-US" w:eastAsia="cs-CZ"/>
    </w:rPr>
  </w:style>
  <w:style w:type="character" w:customStyle="1" w:styleId="NzevChar">
    <w:name w:val="Název Char"/>
    <w:link w:val="Nzev"/>
    <w:rsid w:val="00745C19"/>
    <w:rPr>
      <w:rFonts w:ascii="Times New Roman" w:eastAsia="Times New Roman" w:hAnsi="Times New Roman"/>
      <w:b/>
      <w:sz w:val="48"/>
      <w:lang w:val="en-US"/>
    </w:rPr>
  </w:style>
  <w:style w:type="character" w:customStyle="1" w:styleId="Zmnka1">
    <w:name w:val="Zmínka1"/>
    <w:uiPriority w:val="99"/>
    <w:semiHidden/>
    <w:unhideWhenUsed/>
    <w:rsid w:val="00E43AD5"/>
    <w:rPr>
      <w:color w:val="2B579A"/>
      <w:shd w:val="clear" w:color="auto" w:fill="E6E6E6"/>
    </w:rPr>
  </w:style>
  <w:style w:type="paragraph" w:customStyle="1" w:styleId="Odstavecseseznamem11">
    <w:name w:val="Odstavec se seznamem11"/>
    <w:basedOn w:val="Normln"/>
    <w:uiPriority w:val="99"/>
    <w:rsid w:val="00423C62"/>
    <w:pPr>
      <w:spacing w:after="0" w:line="240" w:lineRule="auto"/>
      <w:jc w:val="both"/>
    </w:pPr>
    <w:rPr>
      <w:rFonts w:ascii="Arial" w:hAnsi="Arial" w:cs="Calibr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C4A30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0D09BF"/>
    <w:pPr>
      <w:spacing w:after="0" w:line="240" w:lineRule="auto"/>
    </w:pPr>
    <w:rPr>
      <w:rFonts w:eastAsiaTheme="minorHAnsi" w:cs="Calibri"/>
    </w:rPr>
  </w:style>
  <w:style w:type="character" w:customStyle="1" w:styleId="ProsttextChar">
    <w:name w:val="Prostý text Char"/>
    <w:basedOn w:val="Standardnpsmoodstavce"/>
    <w:link w:val="Prosttext"/>
    <w:uiPriority w:val="99"/>
    <w:rsid w:val="000D09BF"/>
    <w:rPr>
      <w:rFonts w:eastAsiaTheme="minorHAns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3F16AF"/>
    <w:pPr>
      <w:ind w:left="720"/>
      <w:contextualSpacing/>
    </w:pPr>
  </w:style>
  <w:style w:type="paragraph" w:customStyle="1" w:styleId="Default">
    <w:name w:val="Default"/>
    <w:basedOn w:val="Normln"/>
    <w:rsid w:val="00DF0595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94A3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A7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pardubickykraj.cz" TargetMode="External"/><Relationship Id="rId13" Type="http://schemas.openxmlformats.org/officeDocument/2006/relationships/image" Target="cid:7fc12c55-1d14-4f0a-aa35-37a00244afd6@EURPRD10.PROD.OUTLOOK.COM" TargetMode="Externa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cid:68450558-5453-4725-80f9-298fd89ddaba@EURPRD10.PROD.OUTLOOK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83ba551b-9f81-4539-8c30-464d8736126c@EURPRD10.PROD.OUTLOOK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cid:38eb9b0a-9de6-497d-8722-b7de51e609ff@EURPRD10.PROD.OUTLOOK.COM" TargetMode="External"/><Relationship Id="rId10" Type="http://schemas.openxmlformats.org/officeDocument/2006/relationships/image" Target="media/image1.png"/><Relationship Id="rId19" Type="http://schemas.openxmlformats.org/officeDocument/2006/relationships/image" Target="cid:52f78364-ddd6-45fa-b0a3-6f0a961fa62a@EURPRD10.PROD.OUTLOOK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vokat@hebky.cz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AD849-E760-45AE-8B52-E9A86EEB9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1851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</Company>
  <LinksUpToDate>false</LinksUpToDate>
  <CharactersWithSpaces>12749</CharactersWithSpaces>
  <SharedDoc>false</SharedDoc>
  <HLinks>
    <vt:vector size="12" baseType="variant">
      <vt:variant>
        <vt:i4>7995456</vt:i4>
      </vt:variant>
      <vt:variant>
        <vt:i4>3</vt:i4>
      </vt:variant>
      <vt:variant>
        <vt:i4>0</vt:i4>
      </vt:variant>
      <vt:variant>
        <vt:i4>5</vt:i4>
      </vt:variant>
      <vt:variant>
        <vt:lpwstr>mailto:advokat@hebky.cz</vt:lpwstr>
      </vt:variant>
      <vt:variant>
        <vt:lpwstr/>
      </vt:variant>
      <vt:variant>
        <vt:i4>4980795</vt:i4>
      </vt:variant>
      <vt:variant>
        <vt:i4>0</vt:i4>
      </vt:variant>
      <vt:variant>
        <vt:i4>0</vt:i4>
      </vt:variant>
      <vt:variant>
        <vt:i4>5</vt:i4>
      </vt:variant>
      <vt:variant>
        <vt:lpwstr>mailto:roman.istvanek@pardubickykraj.cz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Robert</dc:creator>
  <cp:keywords/>
  <cp:lastModifiedBy>Mgr. Ing. Robert Hebký, advokátní kancelář</cp:lastModifiedBy>
  <cp:revision>7</cp:revision>
  <cp:lastPrinted>2023-09-12T13:22:00Z</cp:lastPrinted>
  <dcterms:created xsi:type="dcterms:W3CDTF">2023-09-12T12:13:00Z</dcterms:created>
  <dcterms:modified xsi:type="dcterms:W3CDTF">2023-09-12T13:23:00Z</dcterms:modified>
</cp:coreProperties>
</file>